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EE" w:rsidRPr="009C632C" w:rsidRDefault="00567773" w:rsidP="00F80208">
      <w:pPr>
        <w:pStyle w:val="Title"/>
        <w:rPr>
          <w:color w:val="auto"/>
          <w:sz w:val="44"/>
          <w:szCs w:val="44"/>
        </w:rPr>
      </w:pPr>
      <w:r w:rsidRPr="003378C8">
        <w:rPr>
          <w:color w:val="auto"/>
          <w:sz w:val="44"/>
          <w:szCs w:val="44"/>
        </w:rPr>
        <w:t>WoAG Management Advisory Services Panel</w:t>
      </w:r>
    </w:p>
    <w:p w:rsidR="000C2A48" w:rsidRPr="009C632C" w:rsidRDefault="00567773" w:rsidP="00F80208">
      <w:pPr>
        <w:pStyle w:val="Title"/>
        <w:rPr>
          <w:color w:val="auto"/>
          <w:sz w:val="36"/>
          <w:szCs w:val="36"/>
        </w:rPr>
      </w:pPr>
      <w:r>
        <w:rPr>
          <w:color w:val="auto"/>
          <w:sz w:val="36"/>
          <w:szCs w:val="36"/>
        </w:rPr>
        <w:t>EL1 –</w:t>
      </w:r>
      <w:r w:rsidR="003378C8">
        <w:rPr>
          <w:color w:val="auto"/>
          <w:sz w:val="36"/>
          <w:szCs w:val="36"/>
        </w:rPr>
        <w:t xml:space="preserve"> </w:t>
      </w:r>
      <w:r>
        <w:rPr>
          <w:color w:val="auto"/>
          <w:sz w:val="36"/>
          <w:szCs w:val="36"/>
        </w:rPr>
        <w:t xml:space="preserve">Procurement </w:t>
      </w:r>
      <w:r w:rsidR="003378C8">
        <w:rPr>
          <w:color w:val="auto"/>
          <w:sz w:val="36"/>
          <w:szCs w:val="36"/>
        </w:rPr>
        <w:t>Manager</w:t>
      </w:r>
    </w:p>
    <w:p w:rsidR="00B807B0" w:rsidRPr="009C632C" w:rsidRDefault="00AE789E" w:rsidP="00F80208">
      <w:pPr>
        <w:pStyle w:val="Date"/>
        <w:tabs>
          <w:tab w:val="left" w:pos="4452"/>
          <w:tab w:val="right" w:pos="10466"/>
        </w:tabs>
        <w:spacing w:before="400" w:after="360"/>
        <w:jc w:val="left"/>
        <w:rPr>
          <w:color w:val="auto"/>
          <w:sz w:val="24"/>
          <w:szCs w:val="24"/>
        </w:rPr>
        <w:sectPr w:rsidR="00B807B0" w:rsidRPr="009C632C" w:rsidSect="00A05DE4">
          <w:headerReference w:type="default" r:id="rId8"/>
          <w:footerReference w:type="default" r:id="rId9"/>
          <w:headerReference w:type="first" r:id="rId10"/>
          <w:type w:val="continuous"/>
          <w:pgSz w:w="11906" w:h="16838" w:code="9"/>
          <w:pgMar w:top="1035" w:right="720" w:bottom="720" w:left="720" w:header="567" w:footer="624" w:gutter="0"/>
          <w:cols w:space="708"/>
          <w:titlePg/>
          <w:docGrid w:linePitch="360"/>
        </w:sectPr>
      </w:pPr>
      <w:r w:rsidRPr="009C632C">
        <w:rPr>
          <w:color w:val="auto"/>
          <w:sz w:val="24"/>
          <w:szCs w:val="24"/>
        </w:rPr>
        <w:t>WoAG Procurement Team</w:t>
      </w:r>
      <w:r w:rsidR="00A16FEE" w:rsidRPr="009C632C">
        <w:rPr>
          <w:color w:val="auto"/>
          <w:sz w:val="24"/>
          <w:szCs w:val="24"/>
        </w:rPr>
        <w:tab/>
      </w:r>
      <w:r w:rsidR="00A16FEE" w:rsidRPr="009C632C">
        <w:rPr>
          <w:color w:val="auto"/>
          <w:sz w:val="24"/>
          <w:szCs w:val="24"/>
        </w:rPr>
        <w:tab/>
      </w:r>
      <w:r w:rsidR="00567773">
        <w:rPr>
          <w:color w:val="auto"/>
          <w:sz w:val="24"/>
          <w:szCs w:val="24"/>
        </w:rPr>
        <w:t>30</w:t>
      </w:r>
      <w:r w:rsidR="00996D39" w:rsidRPr="009C632C">
        <w:rPr>
          <w:color w:val="auto"/>
          <w:sz w:val="24"/>
          <w:szCs w:val="24"/>
        </w:rPr>
        <w:t xml:space="preserve"> </w:t>
      </w:r>
      <w:r w:rsidR="00136C7E" w:rsidRPr="009C632C">
        <w:rPr>
          <w:color w:val="auto"/>
          <w:sz w:val="24"/>
          <w:szCs w:val="24"/>
        </w:rPr>
        <w:t>November</w:t>
      </w:r>
      <w:r w:rsidR="00A16FEE" w:rsidRPr="009C632C">
        <w:rPr>
          <w:color w:val="auto"/>
          <w:sz w:val="24"/>
          <w:szCs w:val="24"/>
        </w:rPr>
        <w:t xml:space="preserve"> 2020</w:t>
      </w:r>
    </w:p>
    <w:p w:rsidR="00B807B0" w:rsidRPr="009C632C" w:rsidRDefault="00567773" w:rsidP="00F80208">
      <w:pPr>
        <w:pStyle w:val="Heading1"/>
        <w:shd w:val="clear" w:color="auto" w:fill="FFFFFF" w:themeFill="background1"/>
        <w:spacing w:before="0"/>
        <w:rPr>
          <w:color w:val="auto"/>
          <w:sz w:val="32"/>
          <w:szCs w:val="32"/>
        </w:rPr>
      </w:pPr>
      <w:r>
        <w:rPr>
          <w:color w:val="auto"/>
          <w:sz w:val="32"/>
          <w:szCs w:val="32"/>
        </w:rPr>
        <w:t>Introduction</w:t>
      </w:r>
    </w:p>
    <w:p w:rsidR="00567773" w:rsidRDefault="00417B06" w:rsidP="003378C8">
      <w:pPr>
        <w:spacing w:before="120" w:after="0" w:line="240" w:lineRule="auto"/>
        <w:jc w:val="both"/>
      </w:pPr>
      <w:r>
        <w:t xml:space="preserve">The Department of Finance requires an experienced </w:t>
      </w:r>
      <w:r w:rsidR="00AA48E7">
        <w:t xml:space="preserve">Procurement Manager </w:t>
      </w:r>
      <w:r>
        <w:t xml:space="preserve">at the EL1 level to </w:t>
      </w:r>
      <w:r w:rsidR="00567773">
        <w:t xml:space="preserve">join the Finance </w:t>
      </w:r>
      <w:r w:rsidR="00DE7270">
        <w:t>whole of Australian Government (</w:t>
      </w:r>
      <w:r w:rsidR="00567773">
        <w:t>WoAG</w:t>
      </w:r>
      <w:r w:rsidR="00DE7270">
        <w:t>)</w:t>
      </w:r>
      <w:r w:rsidR="00567773">
        <w:t xml:space="preserve"> Procurement team</w:t>
      </w:r>
      <w:r w:rsidR="00B35937">
        <w:t>,</w:t>
      </w:r>
      <w:r w:rsidR="00567773">
        <w:t xml:space="preserve"> who is responsible for </w:t>
      </w:r>
      <w:r w:rsidR="00B35937">
        <w:t xml:space="preserve">the project to establish </w:t>
      </w:r>
      <w:r w:rsidR="00567773">
        <w:t xml:space="preserve">a new </w:t>
      </w:r>
      <w:r w:rsidR="00567773" w:rsidRPr="004C5D37">
        <w:t xml:space="preserve">WoAG Management Advisory Services </w:t>
      </w:r>
      <w:r w:rsidR="00567773">
        <w:t>panel (</w:t>
      </w:r>
      <w:r w:rsidR="002C6A23">
        <w:t>WoAG</w:t>
      </w:r>
      <w:r w:rsidR="00567773">
        <w:t xml:space="preserve"> Panel) for the Australian Government.</w:t>
      </w:r>
    </w:p>
    <w:p w:rsidR="00567773" w:rsidRDefault="00567773" w:rsidP="003378C8">
      <w:pPr>
        <w:spacing w:before="120" w:after="0" w:line="240" w:lineRule="auto"/>
        <w:jc w:val="both"/>
      </w:pPr>
      <w:r>
        <w:t xml:space="preserve">The position is available as </w:t>
      </w:r>
      <w:r w:rsidRPr="00567773">
        <w:t>a temporary transfer for an initial period of 6 months, for commencement early in 2021.</w:t>
      </w:r>
      <w:r>
        <w:t xml:space="preserve"> This period could be extended.</w:t>
      </w:r>
    </w:p>
    <w:p w:rsidR="00B35937" w:rsidRDefault="00B35937" w:rsidP="003378C8">
      <w:pPr>
        <w:spacing w:before="120" w:after="0" w:line="240" w:lineRule="auto"/>
        <w:jc w:val="both"/>
      </w:pPr>
      <w:r>
        <w:t>The position reports to the</w:t>
      </w:r>
      <w:r w:rsidRPr="008878AE">
        <w:t xml:space="preserve"> </w:t>
      </w:r>
      <w:r>
        <w:t>Director - WoAG Procurement, who fills the role</w:t>
      </w:r>
      <w:r w:rsidR="00DE7270">
        <w:t>s</w:t>
      </w:r>
      <w:r>
        <w:t xml:space="preserve"> of </w:t>
      </w:r>
      <w:r w:rsidRPr="003378C8">
        <w:t xml:space="preserve">Project Manager for this procurement project, and the </w:t>
      </w:r>
      <w:r w:rsidRPr="00D97F74">
        <w:t>T</w:t>
      </w:r>
      <w:r>
        <w:t xml:space="preserve">ender </w:t>
      </w:r>
      <w:r w:rsidRPr="00D97F74">
        <w:t>E</w:t>
      </w:r>
      <w:r>
        <w:t xml:space="preserve">valuation Team (TET) </w:t>
      </w:r>
      <w:r w:rsidRPr="00D97F74">
        <w:t>Chair for each evaluation process</w:t>
      </w:r>
      <w:r>
        <w:t>.</w:t>
      </w:r>
    </w:p>
    <w:p w:rsidR="00567773" w:rsidRPr="003378C8" w:rsidRDefault="00023B18" w:rsidP="003378C8">
      <w:pPr>
        <w:pStyle w:val="Heading1"/>
        <w:shd w:val="clear" w:color="auto" w:fill="FFFFFF" w:themeFill="background1"/>
        <w:spacing w:before="240"/>
        <w:rPr>
          <w:color w:val="auto"/>
          <w:sz w:val="32"/>
          <w:szCs w:val="32"/>
        </w:rPr>
      </w:pPr>
      <w:r w:rsidRPr="003378C8">
        <w:rPr>
          <w:color w:val="auto"/>
          <w:sz w:val="32"/>
          <w:szCs w:val="32"/>
        </w:rPr>
        <w:t>P</w:t>
      </w:r>
      <w:r>
        <w:rPr>
          <w:color w:val="auto"/>
          <w:sz w:val="32"/>
          <w:szCs w:val="32"/>
        </w:rPr>
        <w:t>rocurement Phasing</w:t>
      </w:r>
    </w:p>
    <w:p w:rsidR="00023B18" w:rsidRDefault="00417B06" w:rsidP="003378C8">
      <w:pPr>
        <w:spacing w:before="120" w:after="0" w:line="240" w:lineRule="auto"/>
        <w:jc w:val="both"/>
      </w:pPr>
      <w:r w:rsidDel="006C185A">
        <w:t xml:space="preserve">The ambitious schedule for this project </w:t>
      </w:r>
      <w:r w:rsidR="00023B18">
        <w:t>has the procurement being undertaken in three phases</w:t>
      </w:r>
      <w:r w:rsidR="00023B18" w:rsidDel="006C185A">
        <w:t>,</w:t>
      </w:r>
      <w:r w:rsidR="00023B18">
        <w:t xml:space="preserve"> which are for </w:t>
      </w:r>
      <w:r w:rsidR="00023B18" w:rsidRPr="005C1AC9">
        <w:t>Financial, Commercial and Corporate services.</w:t>
      </w:r>
    </w:p>
    <w:p w:rsidR="00023B18" w:rsidRPr="003378C8" w:rsidRDefault="00023B18" w:rsidP="003378C8">
      <w:pPr>
        <w:spacing w:before="120" w:after="0" w:line="240" w:lineRule="auto"/>
        <w:jc w:val="both"/>
      </w:pPr>
      <w:r w:rsidRPr="003378C8">
        <w:t xml:space="preserve">While this strategy has primarily been adopted to manage the expected high number of tenders, a key objective is to have the whole </w:t>
      </w:r>
      <w:r w:rsidR="00DE7270">
        <w:t xml:space="preserve">WoAG </w:t>
      </w:r>
      <w:r w:rsidRPr="003378C8">
        <w:t>Panel fully operational as quickly as possible.  To achieve this objective, there is a high level of overlap with the phases.</w:t>
      </w:r>
    </w:p>
    <w:p w:rsidR="00023B18" w:rsidRPr="00C94671" w:rsidRDefault="00023B18" w:rsidP="00023B18">
      <w:pPr>
        <w:pStyle w:val="Heading1"/>
        <w:shd w:val="clear" w:color="auto" w:fill="FFFFFF" w:themeFill="background1"/>
        <w:spacing w:before="240"/>
        <w:rPr>
          <w:color w:val="auto"/>
          <w:sz w:val="32"/>
          <w:szCs w:val="32"/>
        </w:rPr>
      </w:pPr>
      <w:r w:rsidRPr="00C94671">
        <w:rPr>
          <w:color w:val="auto"/>
          <w:sz w:val="32"/>
          <w:szCs w:val="32"/>
        </w:rPr>
        <w:t>Position Requirements</w:t>
      </w:r>
    </w:p>
    <w:p w:rsidR="00417B06" w:rsidRDefault="00B35937" w:rsidP="003378C8">
      <w:pPr>
        <w:spacing w:before="120" w:after="120" w:line="240" w:lineRule="auto"/>
        <w:jc w:val="both"/>
      </w:pPr>
      <w:r w:rsidRPr="003378C8">
        <w:t xml:space="preserve">This schedule </w:t>
      </w:r>
      <w:r w:rsidR="00417B06" w:rsidDel="006C185A">
        <w:t>presents challenges for the project</w:t>
      </w:r>
      <w:r>
        <w:t xml:space="preserve"> team, with the </w:t>
      </w:r>
      <w:r w:rsidR="003378C8">
        <w:t>Procurement Manager</w:t>
      </w:r>
      <w:r>
        <w:t xml:space="preserve"> ideally capable of </w:t>
      </w:r>
      <w:r w:rsidR="00417B06">
        <w:t>fill</w:t>
      </w:r>
      <w:r>
        <w:t>ing</w:t>
      </w:r>
      <w:r w:rsidR="00417B06">
        <w:t xml:space="preserve"> two key project roles</w:t>
      </w:r>
      <w:r>
        <w:t xml:space="preserve">, which </w:t>
      </w:r>
      <w:r w:rsidR="00023B18">
        <w:t>change with the procurement phasing</w:t>
      </w:r>
      <w:r>
        <w:t>.  These roles are:</w:t>
      </w:r>
    </w:p>
    <w:p w:rsidR="00417B06" w:rsidRPr="00FB1072" w:rsidRDefault="00417B06" w:rsidP="00417B06">
      <w:pPr>
        <w:pStyle w:val="ListParagraph"/>
        <w:numPr>
          <w:ilvl w:val="0"/>
          <w:numId w:val="28"/>
        </w:numPr>
        <w:suppressAutoHyphens w:val="0"/>
        <w:spacing w:before="0" w:after="120" w:line="240" w:lineRule="auto"/>
        <w:ind w:left="714" w:hanging="357"/>
        <w:contextualSpacing w:val="0"/>
        <w:jc w:val="both"/>
      </w:pPr>
      <w:r w:rsidRPr="00D97F74">
        <w:rPr>
          <w:bCs/>
        </w:rPr>
        <w:t>T</w:t>
      </w:r>
      <w:r>
        <w:rPr>
          <w:bCs/>
        </w:rPr>
        <w:t>ender Evaluation Team Manager; and depending on their experience the role of a</w:t>
      </w:r>
    </w:p>
    <w:p w:rsidR="00417B06" w:rsidRPr="008878AE" w:rsidRDefault="00417B06" w:rsidP="00417B06">
      <w:pPr>
        <w:pStyle w:val="ListParagraph"/>
        <w:numPr>
          <w:ilvl w:val="0"/>
          <w:numId w:val="28"/>
        </w:numPr>
        <w:suppressAutoHyphens w:val="0"/>
        <w:spacing w:before="0" w:after="240" w:line="240" w:lineRule="auto"/>
        <w:ind w:left="714" w:hanging="357"/>
        <w:contextualSpacing w:val="0"/>
        <w:jc w:val="both"/>
      </w:pPr>
      <w:r w:rsidRPr="00FB1072">
        <w:rPr>
          <w:bCs/>
        </w:rPr>
        <w:t>Phase Procurement Manager</w:t>
      </w:r>
      <w:r w:rsidR="003378C8">
        <w:rPr>
          <w:bCs/>
        </w:rPr>
        <w:t>.</w:t>
      </w:r>
    </w:p>
    <w:p w:rsidR="00023B18" w:rsidRDefault="00023B18" w:rsidP="003378C8">
      <w:pPr>
        <w:spacing w:before="120" w:after="0" w:line="240" w:lineRule="auto"/>
        <w:jc w:val="both"/>
      </w:pPr>
      <w:r>
        <w:t xml:space="preserve">With multiple tender teams for each phase of the </w:t>
      </w:r>
      <w:r w:rsidDel="006C185A">
        <w:t>procurement</w:t>
      </w:r>
      <w:r>
        <w:t xml:space="preserve">, you will be an important member of the EL1 </w:t>
      </w:r>
      <w:r w:rsidR="003378C8">
        <w:t xml:space="preserve">management </w:t>
      </w:r>
      <w:r>
        <w:t>team, w</w:t>
      </w:r>
      <w:r w:rsidR="002C6A23">
        <w:t>ho wi</w:t>
      </w:r>
      <w:r>
        <w:t>ll also be filling these roles.</w:t>
      </w:r>
    </w:p>
    <w:p w:rsidR="00417B06" w:rsidRDefault="00023B18" w:rsidP="003378C8">
      <w:pPr>
        <w:spacing w:before="120" w:after="0" w:line="240" w:lineRule="auto"/>
        <w:jc w:val="both"/>
      </w:pPr>
      <w:r>
        <w:t xml:space="preserve">This </w:t>
      </w:r>
      <w:r w:rsidR="00417B06">
        <w:t>important role present</w:t>
      </w:r>
      <w:r w:rsidR="00567773">
        <w:t>s</w:t>
      </w:r>
      <w:r w:rsidR="00417B06">
        <w:t xml:space="preserve"> a unique opportunity for an experienced EL1 </w:t>
      </w:r>
      <w:r w:rsidR="003378C8">
        <w:t xml:space="preserve">Procurement Manager </w:t>
      </w:r>
      <w:r w:rsidR="00417B06">
        <w:t xml:space="preserve">to work with Finance on </w:t>
      </w:r>
      <w:r w:rsidR="00576C90">
        <w:t>the</w:t>
      </w:r>
      <w:r w:rsidR="00417B06">
        <w:t xml:space="preserve"> procurement to establish </w:t>
      </w:r>
      <w:r w:rsidR="002C6A23">
        <w:t>the</w:t>
      </w:r>
      <w:r w:rsidR="00417B06">
        <w:t xml:space="preserve"> new WoAG </w:t>
      </w:r>
      <w:r w:rsidR="002C6A23">
        <w:t>P</w:t>
      </w:r>
      <w:r w:rsidR="00417B06">
        <w:t>anel.</w:t>
      </w:r>
    </w:p>
    <w:p w:rsidR="00B35937" w:rsidRDefault="00B35937" w:rsidP="003378C8">
      <w:pPr>
        <w:spacing w:before="120" w:after="0" w:line="240" w:lineRule="auto"/>
        <w:jc w:val="both"/>
      </w:pPr>
      <w:r>
        <w:t>The core functions of these roles is explained below:</w:t>
      </w:r>
    </w:p>
    <w:p w:rsidR="00417B06" w:rsidRPr="00FB1072" w:rsidRDefault="00417B06" w:rsidP="00417B06">
      <w:pPr>
        <w:spacing w:before="360"/>
        <w:jc w:val="both"/>
        <w:rPr>
          <w:b/>
          <w:sz w:val="24"/>
        </w:rPr>
      </w:pPr>
      <w:r w:rsidRPr="00FB1072">
        <w:rPr>
          <w:b/>
          <w:bCs/>
          <w:sz w:val="24"/>
        </w:rPr>
        <w:t>Tender Evaluation Team Manager</w:t>
      </w:r>
    </w:p>
    <w:p w:rsidR="00417B06" w:rsidRPr="00D97F74" w:rsidRDefault="00417B06" w:rsidP="003378C8">
      <w:pPr>
        <w:spacing w:before="120" w:after="0" w:line="240" w:lineRule="auto"/>
        <w:jc w:val="both"/>
      </w:pPr>
      <w:r>
        <w:rPr>
          <w:bCs/>
        </w:rPr>
        <w:t xml:space="preserve">A </w:t>
      </w:r>
      <w:r w:rsidRPr="00D97F74">
        <w:rPr>
          <w:bCs/>
        </w:rPr>
        <w:t>T</w:t>
      </w:r>
      <w:r>
        <w:rPr>
          <w:bCs/>
        </w:rPr>
        <w:t>ender Evaluation Team Manager</w:t>
      </w:r>
      <w:r w:rsidRPr="00D97F74">
        <w:t xml:space="preserve"> (</w:t>
      </w:r>
      <w:r w:rsidRPr="00D97F74">
        <w:rPr>
          <w:b/>
          <w:bCs/>
        </w:rPr>
        <w:t>TETMs</w:t>
      </w:r>
      <w:r w:rsidRPr="00D97F74">
        <w:t>) primary responsib</w:t>
      </w:r>
      <w:r>
        <w:t xml:space="preserve">ility is the </w:t>
      </w:r>
      <w:r w:rsidRPr="00D97F74">
        <w:t xml:space="preserve">day-to-day management of </w:t>
      </w:r>
      <w:r>
        <w:t xml:space="preserve">a </w:t>
      </w:r>
      <w:r w:rsidR="00023B18" w:rsidRPr="00D97F74">
        <w:rPr>
          <w:bCs/>
        </w:rPr>
        <w:t>T</w:t>
      </w:r>
      <w:r w:rsidR="00023B18">
        <w:rPr>
          <w:bCs/>
        </w:rPr>
        <w:t>ender Evaluation Team (</w:t>
      </w:r>
      <w:r>
        <w:t>TET</w:t>
      </w:r>
      <w:r w:rsidR="00023B18">
        <w:t>)</w:t>
      </w:r>
      <w:r>
        <w:t xml:space="preserve">, </w:t>
      </w:r>
      <w:r w:rsidRPr="00D97F74">
        <w:t xml:space="preserve">undertaking </w:t>
      </w:r>
      <w:r>
        <w:t xml:space="preserve">either </w:t>
      </w:r>
      <w:r w:rsidRPr="00D97F74">
        <w:t xml:space="preserve">non-financial </w:t>
      </w:r>
      <w:r>
        <w:t>or</w:t>
      </w:r>
      <w:r w:rsidRPr="00D97F74">
        <w:t xml:space="preserve"> financial evaluation assessments.</w:t>
      </w:r>
      <w:r>
        <w:t xml:space="preserve">  Specific </w:t>
      </w:r>
      <w:r w:rsidRPr="00D97F74">
        <w:t xml:space="preserve">TETMs roles and responsibilities </w:t>
      </w:r>
      <w:r>
        <w:t xml:space="preserve">for the </w:t>
      </w:r>
      <w:r w:rsidRPr="00D97F74">
        <w:t>tender evaluation process include:</w:t>
      </w:r>
    </w:p>
    <w:p w:rsidR="00417B06" w:rsidRPr="00D97F74" w:rsidRDefault="00417B06" w:rsidP="00417B06">
      <w:pPr>
        <w:numPr>
          <w:ilvl w:val="2"/>
          <w:numId w:val="29"/>
        </w:numPr>
        <w:suppressAutoHyphens w:val="0"/>
        <w:spacing w:before="0" w:after="120" w:line="240" w:lineRule="auto"/>
        <w:ind w:left="709" w:hanging="363"/>
        <w:jc w:val="both"/>
      </w:pPr>
      <w:r w:rsidRPr="00D97F74">
        <w:t>coordinating and managing the day-to-day activities of their TET, so that the tender evaluation process is conducted in accordance with th</w:t>
      </w:r>
      <w:r>
        <w:t>e Tender Evaluation Plan,</w:t>
      </w:r>
      <w:r w:rsidRPr="00D97F74">
        <w:t xml:space="preserve"> the relevant </w:t>
      </w:r>
      <w:r>
        <w:t xml:space="preserve">procurement phase </w:t>
      </w:r>
      <w:r w:rsidRPr="00D97F74">
        <w:t>R</w:t>
      </w:r>
      <w:r>
        <w:t>equest for Tender and the Probity Plan</w:t>
      </w:r>
    </w:p>
    <w:p w:rsidR="00417B06" w:rsidRPr="00D97F74" w:rsidRDefault="00417B06" w:rsidP="00417B06">
      <w:pPr>
        <w:numPr>
          <w:ilvl w:val="2"/>
          <w:numId w:val="29"/>
        </w:numPr>
        <w:suppressAutoHyphens w:val="0"/>
        <w:spacing w:before="0" w:after="120" w:line="240" w:lineRule="auto"/>
        <w:ind w:left="709" w:hanging="363"/>
        <w:jc w:val="both"/>
      </w:pPr>
      <w:r w:rsidRPr="00D97F74">
        <w:t xml:space="preserve">managing the entry of the evaluations conducted by their TET </w:t>
      </w:r>
      <w:r>
        <w:t>into the 360 Tender software</w:t>
      </w:r>
    </w:p>
    <w:p w:rsidR="00417B06" w:rsidRPr="00D97F74" w:rsidRDefault="00417B06" w:rsidP="00417B06">
      <w:pPr>
        <w:numPr>
          <w:ilvl w:val="2"/>
          <w:numId w:val="29"/>
        </w:numPr>
        <w:suppressAutoHyphens w:val="0"/>
        <w:spacing w:before="0" w:after="120" w:line="240" w:lineRule="auto"/>
        <w:ind w:left="709" w:hanging="363"/>
        <w:jc w:val="both"/>
      </w:pPr>
      <w:r w:rsidRPr="00D97F74">
        <w:t>escalating any r</w:t>
      </w:r>
      <w:r>
        <w:t>isks or issues to the TET Chair</w:t>
      </w:r>
    </w:p>
    <w:p w:rsidR="00417B06" w:rsidRPr="00D97F74" w:rsidRDefault="00417B06" w:rsidP="00417B06">
      <w:pPr>
        <w:numPr>
          <w:ilvl w:val="2"/>
          <w:numId w:val="29"/>
        </w:numPr>
        <w:suppressAutoHyphens w:val="0"/>
        <w:spacing w:before="0" w:after="120" w:line="240" w:lineRule="auto"/>
        <w:ind w:left="709" w:hanging="363"/>
        <w:jc w:val="both"/>
      </w:pPr>
      <w:r w:rsidRPr="00D97F74">
        <w:t xml:space="preserve">drafting clarification </w:t>
      </w:r>
      <w:r>
        <w:t>re</w:t>
      </w:r>
      <w:r w:rsidR="002C6A23">
        <w:t>quests</w:t>
      </w:r>
      <w:r w:rsidRPr="00D97F74">
        <w:t xml:space="preserve"> </w:t>
      </w:r>
    </w:p>
    <w:p w:rsidR="00417B06" w:rsidRPr="00D97F74" w:rsidRDefault="00417B06" w:rsidP="00417B06">
      <w:pPr>
        <w:numPr>
          <w:ilvl w:val="2"/>
          <w:numId w:val="29"/>
        </w:numPr>
        <w:suppressAutoHyphens w:val="0"/>
        <w:spacing w:before="0" w:after="120" w:line="240" w:lineRule="auto"/>
        <w:ind w:left="709" w:hanging="363"/>
        <w:jc w:val="both"/>
      </w:pPr>
      <w:r w:rsidRPr="00D97F74">
        <w:t xml:space="preserve">providing regular updates/progress reports to the TET Chair </w:t>
      </w:r>
    </w:p>
    <w:p w:rsidR="00417B06" w:rsidRPr="00D97F74" w:rsidRDefault="00417B06" w:rsidP="00417B06">
      <w:pPr>
        <w:numPr>
          <w:ilvl w:val="2"/>
          <w:numId w:val="29"/>
        </w:numPr>
        <w:suppressAutoHyphens w:val="0"/>
        <w:spacing w:before="0" w:after="120" w:line="240" w:lineRule="auto"/>
        <w:ind w:left="709" w:hanging="363"/>
        <w:jc w:val="both"/>
      </w:pPr>
      <w:r w:rsidRPr="00D97F74">
        <w:t xml:space="preserve">recommending to the TET Chair to exclude Tenders (if any) from the evaluation process that are considered uncompetitive, do not demonstrate an acceptable level of capacity, capability, quality or compliance against the </w:t>
      </w:r>
      <w:r w:rsidR="00DE7270">
        <w:t>e</w:t>
      </w:r>
      <w:r w:rsidRPr="00D97F74">
        <w:t>valuati</w:t>
      </w:r>
      <w:r>
        <w:t xml:space="preserve">on </w:t>
      </w:r>
      <w:r w:rsidR="00DE7270">
        <w:t>c</w:t>
      </w:r>
      <w:r>
        <w:t>riteria set out in the RFT</w:t>
      </w:r>
    </w:p>
    <w:p w:rsidR="00DE7270" w:rsidRDefault="00417B06" w:rsidP="00417B06">
      <w:pPr>
        <w:numPr>
          <w:ilvl w:val="2"/>
          <w:numId w:val="29"/>
        </w:numPr>
        <w:suppressAutoHyphens w:val="0"/>
        <w:spacing w:before="0" w:after="120" w:line="240" w:lineRule="auto"/>
        <w:ind w:left="709" w:hanging="363"/>
        <w:jc w:val="both"/>
      </w:pPr>
      <w:r w:rsidRPr="00D97F74">
        <w:t>adequately documenting their TET</w:t>
      </w:r>
      <w:r>
        <w:t>s</w:t>
      </w:r>
      <w:r w:rsidRPr="00D97F74">
        <w:t xml:space="preserve"> findings, including evaluation outcomes, issues and risks, and drafting evaluation summaries for each </w:t>
      </w:r>
      <w:r w:rsidR="00DE7270">
        <w:t>r</w:t>
      </w:r>
      <w:r w:rsidRPr="00D97F74">
        <w:t xml:space="preserve">esponse </w:t>
      </w:r>
    </w:p>
    <w:p w:rsidR="00417B06" w:rsidRDefault="00417B06" w:rsidP="00417B06">
      <w:pPr>
        <w:numPr>
          <w:ilvl w:val="2"/>
          <w:numId w:val="29"/>
        </w:numPr>
        <w:suppressAutoHyphens w:val="0"/>
        <w:spacing w:before="0" w:after="120" w:line="240" w:lineRule="auto"/>
        <w:ind w:left="709" w:hanging="363"/>
        <w:jc w:val="both"/>
      </w:pPr>
      <w:r>
        <w:t>a</w:t>
      </w:r>
      <w:r w:rsidRPr="004B5669">
        <w:t xml:space="preserve">ssist with the drafting of the </w:t>
      </w:r>
      <w:r w:rsidR="00DE7270">
        <w:t>n</w:t>
      </w:r>
      <w:r w:rsidRPr="004B5669">
        <w:t xml:space="preserve">egotiation </w:t>
      </w:r>
      <w:r w:rsidR="00DE7270">
        <w:t>p</w:t>
      </w:r>
      <w:r w:rsidRPr="004B5669">
        <w:t xml:space="preserve">lan and </w:t>
      </w:r>
      <w:r w:rsidR="00DE7270">
        <w:t>r</w:t>
      </w:r>
      <w:r w:rsidRPr="004B5669">
        <w:t>eport, and the management of negotiation activities</w:t>
      </w:r>
    </w:p>
    <w:p w:rsidR="00417B06" w:rsidRPr="00D97F74" w:rsidRDefault="00417B06" w:rsidP="00417B06">
      <w:pPr>
        <w:numPr>
          <w:ilvl w:val="2"/>
          <w:numId w:val="29"/>
        </w:numPr>
        <w:suppressAutoHyphens w:val="0"/>
        <w:spacing w:before="0" w:after="120" w:line="240" w:lineRule="auto"/>
        <w:ind w:left="709" w:hanging="363"/>
        <w:jc w:val="both"/>
      </w:pPr>
      <w:proofErr w:type="gramStart"/>
      <w:r>
        <w:t>a</w:t>
      </w:r>
      <w:r w:rsidRPr="004B5669">
        <w:t>ssist</w:t>
      </w:r>
      <w:proofErr w:type="gramEnd"/>
      <w:r w:rsidRPr="004B5669">
        <w:t xml:space="preserve"> </w:t>
      </w:r>
      <w:r w:rsidRPr="00BF50BC">
        <w:t>with the completion of Head Agreements for execution, and the debriefing of tenderers</w:t>
      </w:r>
      <w:r>
        <w:t>.</w:t>
      </w:r>
    </w:p>
    <w:p w:rsidR="00417B06" w:rsidRPr="008878AE" w:rsidRDefault="00417B06" w:rsidP="00417B06">
      <w:pPr>
        <w:spacing w:before="360"/>
        <w:jc w:val="both"/>
        <w:rPr>
          <w:b/>
          <w:bCs/>
          <w:sz w:val="24"/>
        </w:rPr>
      </w:pPr>
      <w:bookmarkStart w:id="0" w:name="_Toc46127698"/>
      <w:r w:rsidRPr="008878AE">
        <w:rPr>
          <w:b/>
          <w:bCs/>
          <w:sz w:val="24"/>
        </w:rPr>
        <w:t>Phase Procurement Manager</w:t>
      </w:r>
      <w:bookmarkEnd w:id="0"/>
    </w:p>
    <w:p w:rsidR="00417B06" w:rsidRPr="003378C8" w:rsidRDefault="00417B06" w:rsidP="003378C8">
      <w:pPr>
        <w:spacing w:before="120" w:after="0" w:line="240" w:lineRule="auto"/>
        <w:jc w:val="both"/>
      </w:pPr>
      <w:r w:rsidRPr="003378C8">
        <w:t>As noted, the procurement has a phased approach, with a separate procurement activity for the Financial, Commercial and Corporate service areas.</w:t>
      </w:r>
    </w:p>
    <w:p w:rsidR="00417B06" w:rsidRPr="003378C8" w:rsidRDefault="00417B06" w:rsidP="003378C8">
      <w:pPr>
        <w:spacing w:before="120" w:after="0" w:line="240" w:lineRule="auto"/>
        <w:jc w:val="both"/>
      </w:pPr>
      <w:r w:rsidRPr="003378C8">
        <w:t xml:space="preserve">The Phase Procurement Manager would be a TETM, who has completed their team evaluation activities, and by necessity will transition to this role. In the Phase Manager role, it is not anticipated they will be involved in any negotiations, contract completion, </w:t>
      </w:r>
      <w:proofErr w:type="gramStart"/>
      <w:r w:rsidRPr="003378C8">
        <w:t>contract</w:t>
      </w:r>
      <w:proofErr w:type="gramEnd"/>
      <w:r w:rsidRPr="003378C8">
        <w:t xml:space="preserve"> execution or transition activities for the phase of the procurement where they were a TETM.</w:t>
      </w:r>
    </w:p>
    <w:p w:rsidR="00417B06" w:rsidRPr="003378C8" w:rsidRDefault="00417B06" w:rsidP="003378C8">
      <w:pPr>
        <w:spacing w:before="120" w:after="120" w:line="240" w:lineRule="auto"/>
        <w:jc w:val="both"/>
      </w:pPr>
      <w:r w:rsidRPr="003378C8">
        <w:t>The main responsibilities of Phase Procurement Managers relate to the day-to-day management of key activities for the next phase of the procurement.  Under the general direction of the Project Manager, this includes:</w:t>
      </w:r>
    </w:p>
    <w:p w:rsidR="00417B06" w:rsidRPr="004B5669" w:rsidRDefault="00417B06" w:rsidP="00417B06">
      <w:pPr>
        <w:numPr>
          <w:ilvl w:val="2"/>
          <w:numId w:val="29"/>
        </w:numPr>
        <w:suppressAutoHyphens w:val="0"/>
        <w:spacing w:before="0" w:after="120" w:line="240" w:lineRule="auto"/>
        <w:ind w:left="709" w:hanging="363"/>
        <w:jc w:val="both"/>
      </w:pPr>
      <w:r>
        <w:t>f</w:t>
      </w:r>
      <w:r w:rsidRPr="00BF50BC">
        <w:t>inalis</w:t>
      </w:r>
      <w:r>
        <w:t>ing</w:t>
      </w:r>
      <w:r w:rsidRPr="00BF50BC">
        <w:t xml:space="preserve"> </w:t>
      </w:r>
      <w:r w:rsidR="00576C90">
        <w:t xml:space="preserve">the </w:t>
      </w:r>
      <w:r w:rsidRPr="00BF50BC">
        <w:t>RFT package and industry briefing</w:t>
      </w:r>
      <w:r>
        <w:t xml:space="preserve"> strategy</w:t>
      </w:r>
    </w:p>
    <w:p w:rsidR="00417B06" w:rsidRPr="004B5669" w:rsidRDefault="00417B06" w:rsidP="00417B06">
      <w:pPr>
        <w:numPr>
          <w:ilvl w:val="2"/>
          <w:numId w:val="29"/>
        </w:numPr>
        <w:suppressAutoHyphens w:val="0"/>
        <w:spacing w:before="0" w:after="120" w:line="240" w:lineRule="auto"/>
        <w:ind w:left="709" w:hanging="363"/>
        <w:jc w:val="both"/>
      </w:pPr>
      <w:r>
        <w:t>i</w:t>
      </w:r>
      <w:r w:rsidRPr="004B5669">
        <w:t xml:space="preserve">n consultation </w:t>
      </w:r>
      <w:r>
        <w:t xml:space="preserve">with the </w:t>
      </w:r>
      <w:r w:rsidRPr="00BF50BC">
        <w:t>Solutions Manager configure and test the phase specific tender software</w:t>
      </w:r>
    </w:p>
    <w:p w:rsidR="00417B06" w:rsidRPr="004B5669" w:rsidRDefault="00417B06" w:rsidP="00417B06">
      <w:pPr>
        <w:numPr>
          <w:ilvl w:val="2"/>
          <w:numId w:val="29"/>
        </w:numPr>
        <w:suppressAutoHyphens w:val="0"/>
        <w:spacing w:before="0" w:after="120" w:line="240" w:lineRule="auto"/>
        <w:ind w:left="709" w:hanging="363"/>
        <w:jc w:val="both"/>
      </w:pPr>
      <w:r>
        <w:t>m</w:t>
      </w:r>
      <w:r w:rsidRPr="004B5669">
        <w:t xml:space="preserve">anage activities related </w:t>
      </w:r>
      <w:r>
        <w:t xml:space="preserve">to </w:t>
      </w:r>
      <w:r w:rsidRPr="004B5669">
        <w:t>the approval to release and publish the RFT package on AusTender</w:t>
      </w:r>
    </w:p>
    <w:p w:rsidR="00417B06" w:rsidRPr="004B5669" w:rsidRDefault="00417B06" w:rsidP="00417B06">
      <w:pPr>
        <w:numPr>
          <w:ilvl w:val="2"/>
          <w:numId w:val="29"/>
        </w:numPr>
        <w:suppressAutoHyphens w:val="0"/>
        <w:spacing w:before="0" w:after="120" w:line="240" w:lineRule="auto"/>
        <w:ind w:left="709" w:hanging="363"/>
        <w:jc w:val="both"/>
      </w:pPr>
      <w:r>
        <w:t>d</w:t>
      </w:r>
      <w:r w:rsidRPr="004B5669">
        <w:t>ay-to-day management of tender queries and drafting of Addenda</w:t>
      </w:r>
    </w:p>
    <w:p w:rsidR="00417B06" w:rsidRPr="004B5669" w:rsidRDefault="00417B06" w:rsidP="00417B06">
      <w:pPr>
        <w:numPr>
          <w:ilvl w:val="2"/>
          <w:numId w:val="29"/>
        </w:numPr>
        <w:suppressAutoHyphens w:val="0"/>
        <w:spacing w:before="0" w:after="120" w:line="240" w:lineRule="auto"/>
        <w:ind w:left="709" w:hanging="363"/>
        <w:jc w:val="both"/>
      </w:pPr>
      <w:r>
        <w:t>i</w:t>
      </w:r>
      <w:r w:rsidRPr="004B5669">
        <w:t xml:space="preserve">dentification of entity </w:t>
      </w:r>
      <w:r>
        <w:t>evaluation</w:t>
      </w:r>
      <w:r w:rsidRPr="004B5669">
        <w:t xml:space="preserve"> team members</w:t>
      </w:r>
      <w:r>
        <w:t>, and scheduling of the phase evaluation teams</w:t>
      </w:r>
    </w:p>
    <w:p w:rsidR="00417B06" w:rsidRDefault="00417B06" w:rsidP="00417B06">
      <w:pPr>
        <w:numPr>
          <w:ilvl w:val="2"/>
          <w:numId w:val="29"/>
        </w:numPr>
        <w:suppressAutoHyphens w:val="0"/>
        <w:spacing w:before="0" w:after="120" w:line="240" w:lineRule="auto"/>
        <w:ind w:left="709" w:hanging="363"/>
        <w:jc w:val="both"/>
      </w:pPr>
      <w:r>
        <w:t>m</w:t>
      </w:r>
      <w:r w:rsidRPr="004B5669">
        <w:t>anage the Stage 1 Initial Screening for Compliance activity and draft the Stage 1 report</w:t>
      </w:r>
    </w:p>
    <w:p w:rsidR="00417B06" w:rsidRPr="004B5669" w:rsidRDefault="00417B06" w:rsidP="00417B06">
      <w:pPr>
        <w:numPr>
          <w:ilvl w:val="2"/>
          <w:numId w:val="29"/>
        </w:numPr>
        <w:suppressAutoHyphens w:val="0"/>
        <w:spacing w:before="0" w:after="240" w:line="240" w:lineRule="auto"/>
        <w:ind w:left="709" w:hanging="363"/>
        <w:jc w:val="both"/>
      </w:pPr>
      <w:proofErr w:type="gramStart"/>
      <w:r>
        <w:t>provide</w:t>
      </w:r>
      <w:proofErr w:type="gramEnd"/>
      <w:r>
        <w:t xml:space="preserve"> regular </w:t>
      </w:r>
      <w:r>
        <w:rPr>
          <w:rFonts w:cs="Arial"/>
          <w:szCs w:val="20"/>
        </w:rPr>
        <w:t xml:space="preserve">status </w:t>
      </w:r>
      <w:r>
        <w:t xml:space="preserve">reports to the </w:t>
      </w:r>
      <w:r w:rsidRPr="004B5669">
        <w:rPr>
          <w:rFonts w:cs="Arial"/>
          <w:szCs w:val="20"/>
        </w:rPr>
        <w:t>Project Manager</w:t>
      </w:r>
      <w:r>
        <w:rPr>
          <w:rFonts w:cs="Arial"/>
          <w:szCs w:val="20"/>
        </w:rPr>
        <w:t xml:space="preserve"> on progress of the phase of the procurement.</w:t>
      </w:r>
    </w:p>
    <w:p w:rsidR="00417B06" w:rsidRDefault="00417B06" w:rsidP="00417B06">
      <w:r>
        <w:t>The Procurement Manager, would transition from this role, back to the TETM role, for the next phase of the evaluation.</w:t>
      </w:r>
    </w:p>
    <w:p w:rsidR="006E17EA" w:rsidRPr="00417B06" w:rsidRDefault="006E17EA" w:rsidP="003378C8">
      <w:pPr>
        <w:pStyle w:val="BodyText1"/>
        <w:ind w:right="-711"/>
        <w:jc w:val="both"/>
      </w:pPr>
    </w:p>
    <w:sectPr w:rsidR="006E17EA" w:rsidRPr="00417B06" w:rsidSect="00443C84">
      <w:type w:val="continuous"/>
      <w:pgSz w:w="11906" w:h="16838" w:code="9"/>
      <w:pgMar w:top="1418" w:right="1418" w:bottom="720"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DB" w:rsidRDefault="00A312DB" w:rsidP="00403543">
      <w:r>
        <w:separator/>
      </w:r>
    </w:p>
  </w:endnote>
  <w:endnote w:type="continuationSeparator" w:id="0">
    <w:p w:rsidR="00A312DB" w:rsidRDefault="00A312DB" w:rsidP="0040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28459"/>
      <w:docPartObj>
        <w:docPartGallery w:val="Page Numbers (Bottom of Page)"/>
        <w:docPartUnique/>
      </w:docPartObj>
    </w:sdtPr>
    <w:sdtEndPr/>
    <w:sdtContent>
      <w:p w:rsidR="00573B0F" w:rsidRDefault="00573B0F">
        <w:pPr>
          <w:pStyle w:val="Footer"/>
          <w:jc w:val="right"/>
        </w:pPr>
        <w:r>
          <w:t xml:space="preserve">Page | </w:t>
        </w:r>
        <w:r>
          <w:fldChar w:fldCharType="begin"/>
        </w:r>
        <w:r>
          <w:instrText xml:space="preserve"> PAGE   \* MERGEFORMAT </w:instrText>
        </w:r>
        <w:r>
          <w:fldChar w:fldCharType="separate"/>
        </w:r>
        <w:r w:rsidR="00AA48E7">
          <w:rPr>
            <w:noProof/>
          </w:rPr>
          <w:t>2</w:t>
        </w:r>
        <w:r>
          <w:rPr>
            <w:noProof/>
          </w:rPr>
          <w:fldChar w:fldCharType="end"/>
        </w:r>
        <w:r>
          <w:t xml:space="preserve"> </w:t>
        </w:r>
      </w:p>
    </w:sdtContent>
  </w:sdt>
  <w:p w:rsidR="00573B0F" w:rsidRDefault="00573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DB" w:rsidRDefault="00A312DB" w:rsidP="00403543">
      <w:pPr>
        <w:pStyle w:val="FootnoteSeparator"/>
      </w:pPr>
    </w:p>
  </w:footnote>
  <w:footnote w:type="continuationSeparator" w:id="0">
    <w:p w:rsidR="00A312DB" w:rsidRDefault="00A312DB" w:rsidP="0040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16" w:rsidRPr="00C337B1" w:rsidRDefault="001E3916" w:rsidP="001E3916">
    <w:pPr>
      <w:pStyle w:val="Header"/>
      <w:jc w:val="left"/>
      <w:rPr>
        <w:sz w:val="20"/>
        <w:szCs w:val="20"/>
      </w:rPr>
    </w:pPr>
    <w:r>
      <w:rPr>
        <w:b/>
        <w:caps/>
        <w:noProof/>
        <w:sz w:val="24"/>
        <w:lang w:eastAsia="en-AU"/>
      </w:rPr>
      <w:drawing>
        <wp:anchor distT="0" distB="0" distL="114300" distR="114300" simplePos="0" relativeHeight="251657216" behindDoc="1" locked="0" layoutInCell="1" allowOverlap="1" wp14:anchorId="55198766" wp14:editId="4F6C2547">
          <wp:simplePos x="0" y="0"/>
          <wp:positionH relativeFrom="page">
            <wp:posOffset>1856</wp:posOffset>
          </wp:positionH>
          <wp:positionV relativeFrom="paragraph">
            <wp:posOffset>-375920</wp:posOffset>
          </wp:positionV>
          <wp:extent cx="7541537" cy="1081119"/>
          <wp:effectExtent l="0" t="0" r="2540" b="5080"/>
          <wp:wrapNone/>
          <wp:docPr id="3" name="Picture 3" descr="C:\Users\seabel\AppData\Local\Microsoft\Windows\INetCache\Content.Word\CI templates_newsletter blue 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abel\AppData\Local\Microsoft\Windows\INetCache\Content.Word\CI templates_newsletter blue 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537" cy="10811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D69" w:rsidRDefault="00DB6D69" w:rsidP="00403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A48" w:rsidRDefault="00A312DB" w:rsidP="00403543">
    <w:pPr>
      <w:pStyle w:val="Header"/>
    </w:pPr>
    <w:r>
      <w:rPr>
        <w:noProof/>
      </w:rPr>
      <w:pict w14:anchorId="02DEE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6pt;margin-top:-30.5pt;width:598.2pt;height:161.6pt;z-index:-251658240;mso-position-horizontal-relative:text;mso-position-vertical-relative:text;mso-width-relative:page;mso-height-relative:page">
          <v:imagedata r:id="rId1" o:title="CI templates_newsletter blue P1"/>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3C30"/>
    <w:multiLevelType w:val="hybridMultilevel"/>
    <w:tmpl w:val="91DC0F3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71A0B"/>
    <w:multiLevelType w:val="hybridMultilevel"/>
    <w:tmpl w:val="89367A72"/>
    <w:lvl w:ilvl="0" w:tplc="0C090011">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2" w15:restartNumberingAfterBreak="0">
    <w:nsid w:val="07A445B4"/>
    <w:multiLevelType w:val="hybridMultilevel"/>
    <w:tmpl w:val="A5B0F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DA02771"/>
    <w:multiLevelType w:val="hybridMultilevel"/>
    <w:tmpl w:val="9468DAD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2F3B6A"/>
    <w:multiLevelType w:val="hybridMultilevel"/>
    <w:tmpl w:val="C1CAD5D4"/>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2051B71"/>
    <w:multiLevelType w:val="hybridMultilevel"/>
    <w:tmpl w:val="89367A72"/>
    <w:lvl w:ilvl="0" w:tplc="0C090011">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8" w15:restartNumberingAfterBreak="0">
    <w:nsid w:val="40A7179C"/>
    <w:multiLevelType w:val="hybridMultilevel"/>
    <w:tmpl w:val="BE1AA0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16040B3"/>
    <w:multiLevelType w:val="hybridMultilevel"/>
    <w:tmpl w:val="AB460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C1E4E"/>
    <w:multiLevelType w:val="hybridMultilevel"/>
    <w:tmpl w:val="92E0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CF34D2"/>
    <w:multiLevelType w:val="hybridMultilevel"/>
    <w:tmpl w:val="13ECA43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672956"/>
    <w:multiLevelType w:val="hybridMultilevel"/>
    <w:tmpl w:val="2DF22594"/>
    <w:lvl w:ilvl="0" w:tplc="A8D8E31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60241B4"/>
    <w:multiLevelType w:val="hybridMultilevel"/>
    <w:tmpl w:val="B4F25AC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B017EE0"/>
    <w:multiLevelType w:val="hybridMultilevel"/>
    <w:tmpl w:val="9A809D0A"/>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16" w15:restartNumberingAfterBreak="0">
    <w:nsid w:val="5C3061AF"/>
    <w:multiLevelType w:val="hybridMultilevel"/>
    <w:tmpl w:val="6EC0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1C050C9"/>
    <w:multiLevelType w:val="hybridMultilevel"/>
    <w:tmpl w:val="89367A72"/>
    <w:lvl w:ilvl="0" w:tplc="0C090011">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9" w15:restartNumberingAfterBreak="0">
    <w:nsid w:val="62A1154E"/>
    <w:multiLevelType w:val="multilevel"/>
    <w:tmpl w:val="2C3090B6"/>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rPr>
        <w:rFonts w:hint="default"/>
        <w:b w:val="0"/>
        <w:i w:val="0"/>
      </w:rPr>
    </w:lvl>
    <w:lvl w:ilvl="2">
      <w:start w:val="1"/>
      <w:numFmt w:val="bullet"/>
      <w:lvlText w:val=""/>
      <w:lvlJc w:val="left"/>
      <w:pPr>
        <w:ind w:left="1355" w:hanging="504"/>
      </w:pPr>
      <w:rPr>
        <w:rFonts w:ascii="Symbol" w:hAnsi="Symbol"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391C4F"/>
    <w:multiLevelType w:val="hybridMultilevel"/>
    <w:tmpl w:val="CFE40DA4"/>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CFA0B09"/>
    <w:multiLevelType w:val="hybridMultilevel"/>
    <w:tmpl w:val="70D416C0"/>
    <w:lvl w:ilvl="0" w:tplc="0C090017">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66A17E1"/>
    <w:multiLevelType w:val="hybridMultilevel"/>
    <w:tmpl w:val="8D34811C"/>
    <w:lvl w:ilvl="0" w:tplc="0C090001">
      <w:start w:val="1"/>
      <w:numFmt w:val="bullet"/>
      <w:lvlText w:val=""/>
      <w:lvlJc w:val="left"/>
      <w:pPr>
        <w:ind w:left="3174" w:hanging="360"/>
      </w:pPr>
      <w:rPr>
        <w:rFonts w:ascii="Symbol" w:hAnsi="Symbol" w:hint="default"/>
      </w:rPr>
    </w:lvl>
    <w:lvl w:ilvl="1" w:tplc="0C090003">
      <w:start w:val="1"/>
      <w:numFmt w:val="bullet"/>
      <w:lvlText w:val="o"/>
      <w:lvlJc w:val="left"/>
      <w:pPr>
        <w:ind w:left="3894" w:hanging="360"/>
      </w:pPr>
      <w:rPr>
        <w:rFonts w:ascii="Courier New" w:hAnsi="Courier New" w:cs="Courier New" w:hint="default"/>
      </w:rPr>
    </w:lvl>
    <w:lvl w:ilvl="2" w:tplc="0C090005">
      <w:start w:val="1"/>
      <w:numFmt w:val="bullet"/>
      <w:lvlText w:val=""/>
      <w:lvlJc w:val="left"/>
      <w:pPr>
        <w:ind w:left="4614" w:hanging="360"/>
      </w:pPr>
      <w:rPr>
        <w:rFonts w:ascii="Wingdings" w:hAnsi="Wingdings" w:hint="default"/>
      </w:rPr>
    </w:lvl>
    <w:lvl w:ilvl="3" w:tplc="0C090001" w:tentative="1">
      <w:start w:val="1"/>
      <w:numFmt w:val="bullet"/>
      <w:lvlText w:val=""/>
      <w:lvlJc w:val="left"/>
      <w:pPr>
        <w:ind w:left="5334" w:hanging="360"/>
      </w:pPr>
      <w:rPr>
        <w:rFonts w:ascii="Symbol" w:hAnsi="Symbol" w:hint="default"/>
      </w:rPr>
    </w:lvl>
    <w:lvl w:ilvl="4" w:tplc="0C090003" w:tentative="1">
      <w:start w:val="1"/>
      <w:numFmt w:val="bullet"/>
      <w:lvlText w:val="o"/>
      <w:lvlJc w:val="left"/>
      <w:pPr>
        <w:ind w:left="6054" w:hanging="360"/>
      </w:pPr>
      <w:rPr>
        <w:rFonts w:ascii="Courier New" w:hAnsi="Courier New" w:cs="Courier New" w:hint="default"/>
      </w:rPr>
    </w:lvl>
    <w:lvl w:ilvl="5" w:tplc="0C090005" w:tentative="1">
      <w:start w:val="1"/>
      <w:numFmt w:val="bullet"/>
      <w:lvlText w:val=""/>
      <w:lvlJc w:val="left"/>
      <w:pPr>
        <w:ind w:left="6774" w:hanging="360"/>
      </w:pPr>
      <w:rPr>
        <w:rFonts w:ascii="Wingdings" w:hAnsi="Wingdings" w:hint="default"/>
      </w:rPr>
    </w:lvl>
    <w:lvl w:ilvl="6" w:tplc="0C090001" w:tentative="1">
      <w:start w:val="1"/>
      <w:numFmt w:val="bullet"/>
      <w:lvlText w:val=""/>
      <w:lvlJc w:val="left"/>
      <w:pPr>
        <w:ind w:left="7494" w:hanging="360"/>
      </w:pPr>
      <w:rPr>
        <w:rFonts w:ascii="Symbol" w:hAnsi="Symbol" w:hint="default"/>
      </w:rPr>
    </w:lvl>
    <w:lvl w:ilvl="7" w:tplc="0C090003" w:tentative="1">
      <w:start w:val="1"/>
      <w:numFmt w:val="bullet"/>
      <w:lvlText w:val="o"/>
      <w:lvlJc w:val="left"/>
      <w:pPr>
        <w:ind w:left="8214" w:hanging="360"/>
      </w:pPr>
      <w:rPr>
        <w:rFonts w:ascii="Courier New" w:hAnsi="Courier New" w:cs="Courier New" w:hint="default"/>
      </w:rPr>
    </w:lvl>
    <w:lvl w:ilvl="8" w:tplc="0C090005" w:tentative="1">
      <w:start w:val="1"/>
      <w:numFmt w:val="bullet"/>
      <w:lvlText w:val=""/>
      <w:lvlJc w:val="left"/>
      <w:pPr>
        <w:ind w:left="8934" w:hanging="360"/>
      </w:pPr>
      <w:rPr>
        <w:rFonts w:ascii="Wingdings" w:hAnsi="Wingdings" w:hint="default"/>
      </w:rPr>
    </w:lvl>
  </w:abstractNum>
  <w:abstractNum w:abstractNumId="24" w15:restartNumberingAfterBreak="0">
    <w:nsid w:val="78BB6815"/>
    <w:multiLevelType w:val="hybridMultilevel"/>
    <w:tmpl w:val="9300F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3255BC"/>
    <w:multiLevelType w:val="hybridMultilevel"/>
    <w:tmpl w:val="6FEE7206"/>
    <w:lvl w:ilvl="0" w:tplc="CE7E3CF4">
      <w:start w:val="1"/>
      <w:numFmt w:val="bullet"/>
      <w:pStyle w:val="TOC5"/>
      <w:lvlText w:val="o"/>
      <w:lvlJc w:val="left"/>
      <w:pPr>
        <w:ind w:left="1960" w:hanging="360"/>
      </w:pPr>
      <w:rPr>
        <w:rFonts w:ascii="Courier New" w:hAnsi="Courier New" w:cs="Courier New" w:hint="default"/>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num w:numId="1">
    <w:abstractNumId w:val="22"/>
  </w:num>
  <w:num w:numId="2">
    <w:abstractNumId w:val="3"/>
  </w:num>
  <w:num w:numId="3">
    <w:abstractNumId w:val="6"/>
  </w:num>
  <w:num w:numId="4">
    <w:abstractNumId w:val="14"/>
  </w:num>
  <w:num w:numId="5">
    <w:abstractNumId w:val="17"/>
  </w:num>
  <w:num w:numId="6">
    <w:abstractNumId w:val="22"/>
  </w:num>
  <w:num w:numId="7">
    <w:abstractNumId w:val="6"/>
  </w:num>
  <w:num w:numId="8">
    <w:abstractNumId w:val="3"/>
  </w:num>
  <w:num w:numId="9">
    <w:abstractNumId w:val="15"/>
  </w:num>
  <w:num w:numId="10">
    <w:abstractNumId w:val="9"/>
  </w:num>
  <w:num w:numId="11">
    <w:abstractNumId w:val="12"/>
  </w:num>
  <w:num w:numId="12">
    <w:abstractNumId w:val="10"/>
  </w:num>
  <w:num w:numId="13">
    <w:abstractNumId w:val="21"/>
  </w:num>
  <w:num w:numId="14">
    <w:abstractNumId w:val="24"/>
  </w:num>
  <w:num w:numId="15">
    <w:abstractNumId w:val="25"/>
  </w:num>
  <w:num w:numId="16">
    <w:abstractNumId w:val="13"/>
  </w:num>
  <w:num w:numId="17">
    <w:abstractNumId w:val="5"/>
  </w:num>
  <w:num w:numId="18">
    <w:abstractNumId w:val="1"/>
  </w:num>
  <w:num w:numId="19">
    <w:abstractNumId w:val="18"/>
  </w:num>
  <w:num w:numId="20">
    <w:abstractNumId w:val="7"/>
  </w:num>
  <w:num w:numId="21">
    <w:abstractNumId w:val="8"/>
  </w:num>
  <w:num w:numId="22">
    <w:abstractNumId w:val="20"/>
    <w:lvlOverride w:ilvl="0"/>
    <w:lvlOverride w:ilvl="1">
      <w:startOverride w:val="1"/>
    </w:lvlOverride>
    <w:lvlOverride w:ilvl="2"/>
    <w:lvlOverride w:ilvl="3"/>
    <w:lvlOverride w:ilvl="4"/>
    <w:lvlOverride w:ilvl="5"/>
    <w:lvlOverride w:ilvl="6"/>
    <w:lvlOverride w:ilvl="7"/>
    <w:lvlOverride w:ilvl="8"/>
  </w:num>
  <w:num w:numId="23">
    <w:abstractNumId w:val="23"/>
  </w:num>
  <w:num w:numId="24">
    <w:abstractNumId w:val="0"/>
  </w:num>
  <w:num w:numId="25">
    <w:abstractNumId w:val="4"/>
  </w:num>
  <w:num w:numId="26">
    <w:abstractNumId w:val="2"/>
  </w:num>
  <w:num w:numId="27">
    <w:abstractNumId w:val="16"/>
  </w:num>
  <w:num w:numId="28">
    <w:abstractNumId w:val="11"/>
  </w:num>
  <w:num w:numId="2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15BF3"/>
    <w:rsid w:val="000215CB"/>
    <w:rsid w:val="00021B85"/>
    <w:rsid w:val="0002319F"/>
    <w:rsid w:val="00023B18"/>
    <w:rsid w:val="0002782F"/>
    <w:rsid w:val="000318C3"/>
    <w:rsid w:val="00054E4D"/>
    <w:rsid w:val="00060073"/>
    <w:rsid w:val="00071F8D"/>
    <w:rsid w:val="00072D75"/>
    <w:rsid w:val="00072DF3"/>
    <w:rsid w:val="00086A94"/>
    <w:rsid w:val="0009161F"/>
    <w:rsid w:val="0009227D"/>
    <w:rsid w:val="00092326"/>
    <w:rsid w:val="000A1860"/>
    <w:rsid w:val="000A4B30"/>
    <w:rsid w:val="000A6A8B"/>
    <w:rsid w:val="000C2A48"/>
    <w:rsid w:val="000C3FBF"/>
    <w:rsid w:val="000D2CFB"/>
    <w:rsid w:val="000D42C4"/>
    <w:rsid w:val="000D60B1"/>
    <w:rsid w:val="000E154E"/>
    <w:rsid w:val="000E5ADF"/>
    <w:rsid w:val="00111DAC"/>
    <w:rsid w:val="00136C1E"/>
    <w:rsid w:val="00136C7E"/>
    <w:rsid w:val="001541EA"/>
    <w:rsid w:val="001612A4"/>
    <w:rsid w:val="001620A7"/>
    <w:rsid w:val="00172E1F"/>
    <w:rsid w:val="00176940"/>
    <w:rsid w:val="0019043F"/>
    <w:rsid w:val="001A3180"/>
    <w:rsid w:val="001B1A7B"/>
    <w:rsid w:val="001C7FB7"/>
    <w:rsid w:val="001E1DC0"/>
    <w:rsid w:val="001E3106"/>
    <w:rsid w:val="001E3916"/>
    <w:rsid w:val="001E57D5"/>
    <w:rsid w:val="001E62F9"/>
    <w:rsid w:val="001F62EB"/>
    <w:rsid w:val="0020122A"/>
    <w:rsid w:val="00201AB7"/>
    <w:rsid w:val="00210ED0"/>
    <w:rsid w:val="00216084"/>
    <w:rsid w:val="00227D4B"/>
    <w:rsid w:val="00230CE2"/>
    <w:rsid w:val="00232572"/>
    <w:rsid w:val="002370FF"/>
    <w:rsid w:val="00250875"/>
    <w:rsid w:val="0026509B"/>
    <w:rsid w:val="002744E1"/>
    <w:rsid w:val="0028602A"/>
    <w:rsid w:val="0029694E"/>
    <w:rsid w:val="002A02BB"/>
    <w:rsid w:val="002A0414"/>
    <w:rsid w:val="002B3E9E"/>
    <w:rsid w:val="002B4A1B"/>
    <w:rsid w:val="002B5DE4"/>
    <w:rsid w:val="002C6228"/>
    <w:rsid w:val="002C6A23"/>
    <w:rsid w:val="002D494B"/>
    <w:rsid w:val="002E6476"/>
    <w:rsid w:val="002F3702"/>
    <w:rsid w:val="00301144"/>
    <w:rsid w:val="00311BD6"/>
    <w:rsid w:val="003148B7"/>
    <w:rsid w:val="003158C3"/>
    <w:rsid w:val="003246FB"/>
    <w:rsid w:val="0032724E"/>
    <w:rsid w:val="003274CD"/>
    <w:rsid w:val="003378C8"/>
    <w:rsid w:val="00340148"/>
    <w:rsid w:val="0034275D"/>
    <w:rsid w:val="00342A0F"/>
    <w:rsid w:val="0035119D"/>
    <w:rsid w:val="0035204E"/>
    <w:rsid w:val="003572A5"/>
    <w:rsid w:val="00362E88"/>
    <w:rsid w:val="00370C2F"/>
    <w:rsid w:val="00371A17"/>
    <w:rsid w:val="00372538"/>
    <w:rsid w:val="00373711"/>
    <w:rsid w:val="00373EF7"/>
    <w:rsid w:val="00376E7E"/>
    <w:rsid w:val="003935AA"/>
    <w:rsid w:val="003B4F12"/>
    <w:rsid w:val="003B741E"/>
    <w:rsid w:val="003C7936"/>
    <w:rsid w:val="003D2E63"/>
    <w:rsid w:val="003E57B9"/>
    <w:rsid w:val="003F64A0"/>
    <w:rsid w:val="00400348"/>
    <w:rsid w:val="00403543"/>
    <w:rsid w:val="00407963"/>
    <w:rsid w:val="00417B06"/>
    <w:rsid w:val="004237A3"/>
    <w:rsid w:val="00423F31"/>
    <w:rsid w:val="004242EE"/>
    <w:rsid w:val="0042601B"/>
    <w:rsid w:val="004311A5"/>
    <w:rsid w:val="00431899"/>
    <w:rsid w:val="004333B7"/>
    <w:rsid w:val="00443C84"/>
    <w:rsid w:val="004505F1"/>
    <w:rsid w:val="00455841"/>
    <w:rsid w:val="00477F75"/>
    <w:rsid w:val="00484832"/>
    <w:rsid w:val="00486804"/>
    <w:rsid w:val="004A1804"/>
    <w:rsid w:val="004A4E9C"/>
    <w:rsid w:val="004B3775"/>
    <w:rsid w:val="004B72ED"/>
    <w:rsid w:val="004C1BE9"/>
    <w:rsid w:val="004C6923"/>
    <w:rsid w:val="004D18D4"/>
    <w:rsid w:val="004D58C1"/>
    <w:rsid w:val="004E058F"/>
    <w:rsid w:val="004E3B87"/>
    <w:rsid w:val="004F3CD7"/>
    <w:rsid w:val="004F50AA"/>
    <w:rsid w:val="004F7431"/>
    <w:rsid w:val="00510921"/>
    <w:rsid w:val="00510AD3"/>
    <w:rsid w:val="00513348"/>
    <w:rsid w:val="00515313"/>
    <w:rsid w:val="0052182E"/>
    <w:rsid w:val="00533B5D"/>
    <w:rsid w:val="00536EC7"/>
    <w:rsid w:val="0054502A"/>
    <w:rsid w:val="005479ED"/>
    <w:rsid w:val="005506BA"/>
    <w:rsid w:val="00552A45"/>
    <w:rsid w:val="005530F1"/>
    <w:rsid w:val="005553EE"/>
    <w:rsid w:val="00565D67"/>
    <w:rsid w:val="0056742B"/>
    <w:rsid w:val="0056744C"/>
    <w:rsid w:val="00567773"/>
    <w:rsid w:val="00573B0F"/>
    <w:rsid w:val="00576C90"/>
    <w:rsid w:val="00581A9A"/>
    <w:rsid w:val="00582DFA"/>
    <w:rsid w:val="005914BD"/>
    <w:rsid w:val="00593B94"/>
    <w:rsid w:val="0059459E"/>
    <w:rsid w:val="005954C0"/>
    <w:rsid w:val="005970EA"/>
    <w:rsid w:val="005A6C78"/>
    <w:rsid w:val="005B2A6F"/>
    <w:rsid w:val="005C33AC"/>
    <w:rsid w:val="005C37F0"/>
    <w:rsid w:val="005C61B0"/>
    <w:rsid w:val="005C7129"/>
    <w:rsid w:val="005D2F5E"/>
    <w:rsid w:val="005D5802"/>
    <w:rsid w:val="005E45E3"/>
    <w:rsid w:val="005E5E09"/>
    <w:rsid w:val="005F003B"/>
    <w:rsid w:val="00621525"/>
    <w:rsid w:val="00623BA1"/>
    <w:rsid w:val="006346BC"/>
    <w:rsid w:val="00650FC7"/>
    <w:rsid w:val="00654EA2"/>
    <w:rsid w:val="00655C3A"/>
    <w:rsid w:val="006567C0"/>
    <w:rsid w:val="006620E4"/>
    <w:rsid w:val="00663850"/>
    <w:rsid w:val="0066652A"/>
    <w:rsid w:val="00682167"/>
    <w:rsid w:val="00684FC8"/>
    <w:rsid w:val="00687666"/>
    <w:rsid w:val="00692814"/>
    <w:rsid w:val="006B734F"/>
    <w:rsid w:val="006C3245"/>
    <w:rsid w:val="006C42AF"/>
    <w:rsid w:val="006C4433"/>
    <w:rsid w:val="006C4DD1"/>
    <w:rsid w:val="006D1EF3"/>
    <w:rsid w:val="006D2DA1"/>
    <w:rsid w:val="006E0265"/>
    <w:rsid w:val="006E17EA"/>
    <w:rsid w:val="006E53B6"/>
    <w:rsid w:val="006F411F"/>
    <w:rsid w:val="007006CE"/>
    <w:rsid w:val="0071070D"/>
    <w:rsid w:val="00711D8E"/>
    <w:rsid w:val="00712672"/>
    <w:rsid w:val="00713AB6"/>
    <w:rsid w:val="00730481"/>
    <w:rsid w:val="007313A2"/>
    <w:rsid w:val="00734E3F"/>
    <w:rsid w:val="00736985"/>
    <w:rsid w:val="00737C1D"/>
    <w:rsid w:val="007471B1"/>
    <w:rsid w:val="007505D7"/>
    <w:rsid w:val="00755600"/>
    <w:rsid w:val="00770904"/>
    <w:rsid w:val="00774982"/>
    <w:rsid w:val="007828D0"/>
    <w:rsid w:val="00783B4D"/>
    <w:rsid w:val="007900B6"/>
    <w:rsid w:val="007A4097"/>
    <w:rsid w:val="007B6200"/>
    <w:rsid w:val="007D020A"/>
    <w:rsid w:val="007D0D2B"/>
    <w:rsid w:val="007E5775"/>
    <w:rsid w:val="00800220"/>
    <w:rsid w:val="00801B9F"/>
    <w:rsid w:val="00802117"/>
    <w:rsid w:val="008025DA"/>
    <w:rsid w:val="00807182"/>
    <w:rsid w:val="00814A79"/>
    <w:rsid w:val="008150F3"/>
    <w:rsid w:val="0084764F"/>
    <w:rsid w:val="008556EF"/>
    <w:rsid w:val="00866D9C"/>
    <w:rsid w:val="00867846"/>
    <w:rsid w:val="008751A5"/>
    <w:rsid w:val="008764DB"/>
    <w:rsid w:val="00880B3F"/>
    <w:rsid w:val="00882E60"/>
    <w:rsid w:val="0088341D"/>
    <w:rsid w:val="00883FE8"/>
    <w:rsid w:val="008867A8"/>
    <w:rsid w:val="00886E11"/>
    <w:rsid w:val="00894688"/>
    <w:rsid w:val="008A6D68"/>
    <w:rsid w:val="008B0CCF"/>
    <w:rsid w:val="008B59F0"/>
    <w:rsid w:val="008C13B0"/>
    <w:rsid w:val="008C1AD4"/>
    <w:rsid w:val="00901D06"/>
    <w:rsid w:val="00901E55"/>
    <w:rsid w:val="009042B9"/>
    <w:rsid w:val="00916B07"/>
    <w:rsid w:val="00916D25"/>
    <w:rsid w:val="009477D5"/>
    <w:rsid w:val="00952404"/>
    <w:rsid w:val="00954FA8"/>
    <w:rsid w:val="00964F79"/>
    <w:rsid w:val="00974AF9"/>
    <w:rsid w:val="00976864"/>
    <w:rsid w:val="00976B3C"/>
    <w:rsid w:val="00996D39"/>
    <w:rsid w:val="009B4D3B"/>
    <w:rsid w:val="009B53C8"/>
    <w:rsid w:val="009B57C2"/>
    <w:rsid w:val="009B6371"/>
    <w:rsid w:val="009C632C"/>
    <w:rsid w:val="009C6E75"/>
    <w:rsid w:val="009D3CD0"/>
    <w:rsid w:val="009D7407"/>
    <w:rsid w:val="009E0866"/>
    <w:rsid w:val="009F0089"/>
    <w:rsid w:val="00A006A6"/>
    <w:rsid w:val="00A03E7D"/>
    <w:rsid w:val="00A04937"/>
    <w:rsid w:val="00A05DE4"/>
    <w:rsid w:val="00A10923"/>
    <w:rsid w:val="00A10DFB"/>
    <w:rsid w:val="00A16FEE"/>
    <w:rsid w:val="00A20895"/>
    <w:rsid w:val="00A24208"/>
    <w:rsid w:val="00A24A62"/>
    <w:rsid w:val="00A312DB"/>
    <w:rsid w:val="00A31C9F"/>
    <w:rsid w:val="00A3745F"/>
    <w:rsid w:val="00A41444"/>
    <w:rsid w:val="00A5078E"/>
    <w:rsid w:val="00A65CB9"/>
    <w:rsid w:val="00A67A54"/>
    <w:rsid w:val="00A71FE2"/>
    <w:rsid w:val="00A72D7E"/>
    <w:rsid w:val="00A76378"/>
    <w:rsid w:val="00A81008"/>
    <w:rsid w:val="00A822F7"/>
    <w:rsid w:val="00A855BA"/>
    <w:rsid w:val="00AA180F"/>
    <w:rsid w:val="00AA48E7"/>
    <w:rsid w:val="00AA6172"/>
    <w:rsid w:val="00AB7148"/>
    <w:rsid w:val="00AC164A"/>
    <w:rsid w:val="00AC3B21"/>
    <w:rsid w:val="00AD6852"/>
    <w:rsid w:val="00AE42BA"/>
    <w:rsid w:val="00AE789E"/>
    <w:rsid w:val="00AF2050"/>
    <w:rsid w:val="00AF4A43"/>
    <w:rsid w:val="00B00941"/>
    <w:rsid w:val="00B15108"/>
    <w:rsid w:val="00B20C35"/>
    <w:rsid w:val="00B23B2F"/>
    <w:rsid w:val="00B25CF6"/>
    <w:rsid w:val="00B35937"/>
    <w:rsid w:val="00B448DD"/>
    <w:rsid w:val="00B4528F"/>
    <w:rsid w:val="00B478BD"/>
    <w:rsid w:val="00B62953"/>
    <w:rsid w:val="00B800CF"/>
    <w:rsid w:val="00B807B0"/>
    <w:rsid w:val="00B8229E"/>
    <w:rsid w:val="00B87C2D"/>
    <w:rsid w:val="00B90CF8"/>
    <w:rsid w:val="00B95474"/>
    <w:rsid w:val="00B961DE"/>
    <w:rsid w:val="00BA2D6C"/>
    <w:rsid w:val="00BB26C5"/>
    <w:rsid w:val="00BD3265"/>
    <w:rsid w:val="00BF4DE6"/>
    <w:rsid w:val="00C01730"/>
    <w:rsid w:val="00C14D34"/>
    <w:rsid w:val="00C16139"/>
    <w:rsid w:val="00C238D0"/>
    <w:rsid w:val="00C23BFF"/>
    <w:rsid w:val="00C3693E"/>
    <w:rsid w:val="00C42CDE"/>
    <w:rsid w:val="00C42D21"/>
    <w:rsid w:val="00C470A4"/>
    <w:rsid w:val="00C51D76"/>
    <w:rsid w:val="00C77393"/>
    <w:rsid w:val="00C82A5D"/>
    <w:rsid w:val="00C85472"/>
    <w:rsid w:val="00C948E8"/>
    <w:rsid w:val="00CA37B1"/>
    <w:rsid w:val="00CA3FA6"/>
    <w:rsid w:val="00CB00FA"/>
    <w:rsid w:val="00CB0249"/>
    <w:rsid w:val="00CB1959"/>
    <w:rsid w:val="00CC1438"/>
    <w:rsid w:val="00CC3AB7"/>
    <w:rsid w:val="00CC3CFB"/>
    <w:rsid w:val="00CD0391"/>
    <w:rsid w:val="00CD2C04"/>
    <w:rsid w:val="00CD715C"/>
    <w:rsid w:val="00CE27F4"/>
    <w:rsid w:val="00CE51AB"/>
    <w:rsid w:val="00CF342B"/>
    <w:rsid w:val="00D0296C"/>
    <w:rsid w:val="00D04D8F"/>
    <w:rsid w:val="00D06891"/>
    <w:rsid w:val="00D134C7"/>
    <w:rsid w:val="00D17D47"/>
    <w:rsid w:val="00D30918"/>
    <w:rsid w:val="00D5533D"/>
    <w:rsid w:val="00D57C08"/>
    <w:rsid w:val="00D60EFB"/>
    <w:rsid w:val="00D610F7"/>
    <w:rsid w:val="00D624D7"/>
    <w:rsid w:val="00D84998"/>
    <w:rsid w:val="00D97F27"/>
    <w:rsid w:val="00DA5C2B"/>
    <w:rsid w:val="00DB35A3"/>
    <w:rsid w:val="00DB6D69"/>
    <w:rsid w:val="00DC254A"/>
    <w:rsid w:val="00DC430B"/>
    <w:rsid w:val="00DC5379"/>
    <w:rsid w:val="00DE7270"/>
    <w:rsid w:val="00DF0BB4"/>
    <w:rsid w:val="00E01601"/>
    <w:rsid w:val="00E122BB"/>
    <w:rsid w:val="00E16CFC"/>
    <w:rsid w:val="00E24DAC"/>
    <w:rsid w:val="00E2655C"/>
    <w:rsid w:val="00E357B7"/>
    <w:rsid w:val="00E53800"/>
    <w:rsid w:val="00E54211"/>
    <w:rsid w:val="00E6081F"/>
    <w:rsid w:val="00E72562"/>
    <w:rsid w:val="00E817C0"/>
    <w:rsid w:val="00E836DC"/>
    <w:rsid w:val="00E87AEE"/>
    <w:rsid w:val="00E91FC5"/>
    <w:rsid w:val="00EA04B2"/>
    <w:rsid w:val="00EA20F3"/>
    <w:rsid w:val="00ED1D1F"/>
    <w:rsid w:val="00ED43D1"/>
    <w:rsid w:val="00EE4EE1"/>
    <w:rsid w:val="00EF4574"/>
    <w:rsid w:val="00F01927"/>
    <w:rsid w:val="00F05A13"/>
    <w:rsid w:val="00F17EE3"/>
    <w:rsid w:val="00F244FA"/>
    <w:rsid w:val="00F2684E"/>
    <w:rsid w:val="00F268CD"/>
    <w:rsid w:val="00F31A23"/>
    <w:rsid w:val="00F326C8"/>
    <w:rsid w:val="00F328DC"/>
    <w:rsid w:val="00F33736"/>
    <w:rsid w:val="00F44900"/>
    <w:rsid w:val="00F464CB"/>
    <w:rsid w:val="00F53399"/>
    <w:rsid w:val="00F66162"/>
    <w:rsid w:val="00F729EF"/>
    <w:rsid w:val="00F75C5F"/>
    <w:rsid w:val="00F77996"/>
    <w:rsid w:val="00F77CAE"/>
    <w:rsid w:val="00F80208"/>
    <w:rsid w:val="00F84FD5"/>
    <w:rsid w:val="00F90C49"/>
    <w:rsid w:val="00F93DF0"/>
    <w:rsid w:val="00F95D1C"/>
    <w:rsid w:val="00F96BB9"/>
    <w:rsid w:val="00FC0FC8"/>
    <w:rsid w:val="00FC1BCB"/>
    <w:rsid w:val="00FD25C6"/>
    <w:rsid w:val="00FE1A7C"/>
    <w:rsid w:val="00FE6D51"/>
    <w:rsid w:val="00FF10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543"/>
    <w:pPr>
      <w:suppressAutoHyphens/>
      <w:spacing w:before="180" w:after="60" w:line="280" w:lineRule="atLeast"/>
    </w:pPr>
    <w:rPr>
      <w:color w:val="404040" w:themeColor="text1" w:themeTint="BF"/>
    </w:rPr>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Normal"/>
    <w:link w:val="Heading1Char"/>
    <w:uiPriority w:val="9"/>
    <w:qFormat/>
    <w:rsid w:val="00A05DE4"/>
    <w:pPr>
      <w:keepNext/>
      <w:keepLines/>
      <w:spacing w:before="360" w:after="120" w:line="460" w:lineRule="atLeast"/>
      <w:contextualSpacing/>
      <w:outlineLvl w:val="0"/>
    </w:pPr>
    <w:rPr>
      <w:rFonts w:asciiTheme="majorHAnsi" w:eastAsiaTheme="majorEastAsia" w:hAnsiTheme="majorHAnsi" w:cstheme="majorBidi"/>
      <w:bCs/>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rsid w:val="00021B85"/>
    <w:pPr>
      <w:spacing w:before="240" w:line="300" w:lineRule="atLeast"/>
      <w:outlineLvl w:val="3"/>
    </w:pPr>
    <w:rPr>
      <w:iCs/>
      <w:sz w:val="26"/>
    </w:rPr>
  </w:style>
  <w:style w:type="paragraph" w:styleId="Heading5">
    <w:name w:val="heading 5"/>
    <w:basedOn w:val="Heading4"/>
    <w:next w:val="Normal"/>
    <w:link w:val="Heading5Char"/>
    <w:uiPriority w:val="9"/>
    <w:semiHidden/>
    <w:unhideWhenUsed/>
    <w:rsid w:val="00021B85"/>
    <w:pPr>
      <w:outlineLvl w:val="4"/>
    </w:pPr>
    <w:rPr>
      <w:i/>
      <w:color w:val="BDDCDF" w:themeColor="accent1"/>
      <w:sz w:val="22"/>
      <w14:textFill>
        <w14:solidFill>
          <w14:schemeClr w14:val="accent1">
            <w14:lumMod w14:val="75000"/>
            <w14:lumMod w14:val="75000"/>
            <w14:lumOff w14:val="25000"/>
          </w14:schemeClr>
        </w14:solidFill>
      </w14:textFill>
    </w:rPr>
  </w:style>
  <w:style w:type="paragraph" w:styleId="Heading6">
    <w:name w:val="heading 6"/>
    <w:basedOn w:val="Heading5"/>
    <w:next w:val="Normal"/>
    <w:link w:val="Heading6Char"/>
    <w:uiPriority w:val="9"/>
    <w:semiHidden/>
    <w:unhideWhenUsed/>
    <w:qFormat/>
    <w:rsid w:val="00021B85"/>
    <w:pPr>
      <w:spacing w:before="40"/>
      <w:outlineLvl w:val="5"/>
    </w:pPr>
    <w:rPr>
      <w14:textFill>
        <w14:solidFill>
          <w14:schemeClr w14:val="accent1">
            <w14:lumMod w14:val="50000"/>
            <w14:lumMod w14:val="75000"/>
            <w14:lumOff w14:val="25000"/>
          </w14:schemeClr>
        </w14:solidFill>
      </w14:textFill>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000000" w:themeColor="text1"/>
      <w:sz w:val="21"/>
      <w:szCs w:val="21"/>
      <w14:textFill>
        <w14:solidFill>
          <w14:schemeClr w14:val="tx1">
            <w14:lumMod w14:val="85000"/>
            <w14:lumOff w14:val="15000"/>
            <w14:lumMod w14:val="75000"/>
            <w14:lumOff w14:val="25000"/>
          </w14:schemeClr>
        </w14:solidFill>
      </w14:textFill>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a1 Char,Para 1 Char,Main Char,Top 1 Char,ParaLevel1 Char,Level 1 Para Char,Level 1 Para1 Char,Level 1 Para2 Char,Level 1 Para3 Char,Level 1 Para4 Char,Level 1 Para11 Char,Level 1 Para21 Char,Level 1 Para31 Char,1. Char"/>
    <w:basedOn w:val="DefaultParagraphFont"/>
    <w:link w:val="Heading1"/>
    <w:uiPriority w:val="9"/>
    <w:rsid w:val="00A05DE4"/>
    <w:rPr>
      <w:rFonts w:asciiTheme="majorHAnsi" w:eastAsiaTheme="majorEastAsia" w:hAnsiTheme="majorHAnsi" w:cstheme="majorBidi"/>
      <w:bCs/>
      <w:color w:val="404040" w:themeColor="text1" w:themeTint="BF"/>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rsid w:val="00021B85"/>
    <w:pPr>
      <w:ind w:left="284"/>
    </w:pPr>
  </w:style>
  <w:style w:type="paragraph" w:styleId="Title">
    <w:name w:val="Title"/>
    <w:basedOn w:val="Heading1"/>
    <w:next w:val="Normal"/>
    <w:link w:val="TitleChar"/>
    <w:uiPriority w:val="10"/>
    <w:qFormat/>
    <w:rsid w:val="00403543"/>
    <w:pPr>
      <w:keepNext w:val="0"/>
      <w:spacing w:line="480" w:lineRule="atLeast"/>
    </w:pPr>
    <w:rPr>
      <w:kern w:val="28"/>
      <w:sz w:val="48"/>
      <w:szCs w:val="52"/>
    </w:rPr>
  </w:style>
  <w:style w:type="character" w:customStyle="1" w:styleId="TitleChar">
    <w:name w:val="Title Char"/>
    <w:basedOn w:val="DefaultParagraphFont"/>
    <w:link w:val="Title"/>
    <w:uiPriority w:val="10"/>
    <w:rsid w:val="00403543"/>
    <w:rPr>
      <w:rFonts w:asciiTheme="majorHAnsi" w:eastAsiaTheme="majorEastAsia" w:hAnsiTheme="majorHAnsi" w:cstheme="majorBidi"/>
      <w:bCs/>
      <w:color w:val="404040" w:themeColor="text1" w:themeTint="BF"/>
      <w:kern w:val="28"/>
      <w:sz w:val="48"/>
      <w:szCs w:val="52"/>
    </w:rPr>
  </w:style>
  <w:style w:type="paragraph" w:styleId="Subtitle">
    <w:name w:val="Subtitle"/>
    <w:basedOn w:val="Title"/>
    <w:next w:val="Normal"/>
    <w:link w:val="SubtitleChar"/>
    <w:uiPriority w:val="11"/>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6"/>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021B85"/>
    <w:pPr>
      <w:numPr>
        <w:numId w:val="8"/>
      </w:numPr>
    </w:pPr>
  </w:style>
  <w:style w:type="paragraph" w:customStyle="1" w:styleId="NumberedList2">
    <w:name w:val="Numbered List 2"/>
    <w:basedOn w:val="NumberedList1"/>
    <w:qFormat/>
    <w:rsid w:val="00021B85"/>
    <w:pPr>
      <w:numPr>
        <w:ilvl w:val="1"/>
      </w:numPr>
      <w:spacing w:before="120"/>
    </w:pPr>
  </w:style>
  <w:style w:type="paragraph" w:customStyle="1" w:styleId="NumberedList3">
    <w:name w:val="Numbered List 3"/>
    <w:basedOn w:val="NumberedList2"/>
    <w:qFormat/>
    <w:rsid w:val="00021B85"/>
    <w:pPr>
      <w:numPr>
        <w:ilvl w:val="2"/>
      </w:numPr>
    </w:pPr>
  </w:style>
  <w:style w:type="paragraph" w:customStyle="1" w:styleId="Heading1Numbered">
    <w:name w:val="Heading 1 Numbered"/>
    <w:basedOn w:val="Heading1"/>
    <w:next w:val="Normal"/>
    <w:rsid w:val="00021B85"/>
    <w:pPr>
      <w:numPr>
        <w:numId w:val="7"/>
      </w:numPr>
    </w:pPr>
  </w:style>
  <w:style w:type="paragraph" w:customStyle="1" w:styleId="Heading2Numbered">
    <w:name w:val="Heading 2 Numbered"/>
    <w:basedOn w:val="Heading2"/>
    <w:next w:val="Normal"/>
    <w:qFormat/>
    <w:rsid w:val="00021B85"/>
    <w:pPr>
      <w:numPr>
        <w:ilvl w:val="1"/>
        <w:numId w:val="7"/>
      </w:numPr>
    </w:pPr>
    <w:rPr>
      <w:bCs/>
    </w:rPr>
  </w:style>
  <w:style w:type="paragraph" w:customStyle="1" w:styleId="Heading3Numbered">
    <w:name w:val="Heading 3 Numbered"/>
    <w:basedOn w:val="Heading3"/>
    <w:next w:val="Normal"/>
    <w:rsid w:val="00021B85"/>
    <w:pPr>
      <w:numPr>
        <w:ilvl w:val="2"/>
        <w:numId w:val="7"/>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2"/>
      </w:numPr>
    </w:pPr>
  </w:style>
  <w:style w:type="numbering" w:customStyle="1" w:styleId="HeadingsList">
    <w:name w:val="Headings List"/>
    <w:uiPriority w:val="99"/>
    <w:rsid w:val="00021B85"/>
    <w:pPr>
      <w:numPr>
        <w:numId w:val="3"/>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29694E"/>
    <w:pPr>
      <w:numPr>
        <w:numId w:val="15"/>
      </w:numPr>
      <w:suppressAutoHyphens w:val="0"/>
      <w:spacing w:before="0" w:after="100" w:line="259" w:lineRule="auto"/>
      <w:ind w:left="1276" w:hanging="425"/>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4"/>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403543"/>
    <w:pPr>
      <w:spacing w:line="360" w:lineRule="auto"/>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5"/>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rsid w:val="00021B85"/>
    <w:rPr>
      <w:i/>
      <w:iCs/>
    </w:rPr>
  </w:style>
  <w:style w:type="character" w:customStyle="1" w:styleId="Heading5Char">
    <w:name w:val="Heading 5 Char"/>
    <w:basedOn w:val="DefaultParagraphFont"/>
    <w:link w:val="Heading5"/>
    <w:uiPriority w:val="9"/>
    <w:semiHidden/>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rsid w:val="00021B85"/>
    <w:pPr>
      <w:spacing w:before="200" w:after="120"/>
    </w:pPr>
    <w:rPr>
      <w:b/>
      <w:iCs/>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021B85"/>
    <w:pPr>
      <w:spacing w:before="60"/>
    </w:pPr>
    <w:rPr>
      <w:sz w:val="18"/>
    </w:rPr>
  </w:style>
  <w:style w:type="paragraph" w:customStyle="1" w:styleId="TableSourceNotes">
    <w:name w:val="Table Source Notes"/>
    <w:basedOn w:val="TableTex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rsid w:val="00021B85"/>
    <w:rPr>
      <w:b/>
      <w:caps/>
      <w:smallCaps w:val="0"/>
      <w:sz w:val="24"/>
    </w:rPr>
  </w:style>
  <w:style w:type="paragraph" w:customStyle="1" w:styleId="Firstpagespace">
    <w:name w:val="First page space"/>
    <w:basedOn w:val="Normal"/>
    <w:rsid w:val="005A6C78"/>
    <w:pPr>
      <w:spacing w:after="1200"/>
    </w:pPr>
  </w:style>
  <w:style w:type="paragraph" w:styleId="Date">
    <w:name w:val="Date"/>
    <w:basedOn w:val="Normal"/>
    <w:next w:val="Normal"/>
    <w:link w:val="DateChar"/>
    <w:uiPriority w:val="99"/>
    <w:unhideWhenUsed/>
    <w:rsid w:val="00B807B0"/>
    <w:pPr>
      <w:spacing w:before="280" w:after="600"/>
      <w:jc w:val="right"/>
    </w:pPr>
    <w:rPr>
      <w:color w:val="CDE4E7" w:themeColor="accent1" w:themeTint="BF"/>
      <w:sz w:val="28"/>
    </w:rPr>
  </w:style>
  <w:style w:type="character" w:customStyle="1" w:styleId="DateChar">
    <w:name w:val="Date Char"/>
    <w:basedOn w:val="DefaultParagraphFont"/>
    <w:link w:val="Date"/>
    <w:uiPriority w:val="99"/>
    <w:rsid w:val="00B807B0"/>
    <w:rPr>
      <w:color w:val="BDDCDF" w:themeColor="accent1"/>
      <w:sz w:val="28"/>
    </w:rPr>
  </w:style>
  <w:style w:type="paragraph" w:customStyle="1" w:styleId="BodyText1">
    <w:name w:val="Body Text1"/>
    <w:basedOn w:val="Normal"/>
    <w:link w:val="BodyText1Char"/>
    <w:qFormat/>
    <w:rsid w:val="00515313"/>
    <w:pPr>
      <w:suppressAutoHyphens w:val="0"/>
      <w:spacing w:before="0" w:after="120" w:line="240" w:lineRule="auto"/>
    </w:pPr>
    <w:rPr>
      <w:rFonts w:ascii="Cambria" w:eastAsia="Times New Roman" w:hAnsi="Cambria" w:cs="Times New Roman"/>
      <w:color w:val="auto"/>
      <w:szCs w:val="24"/>
    </w:rPr>
  </w:style>
  <w:style w:type="paragraph" w:styleId="ListParagraph">
    <w:name w:val="List Paragraph"/>
    <w:aliases w:val="cS List Paragraph,List Paragraph1,List1,LP,List Bullet Cab,CAB - List Bullet,Normal paragraph text"/>
    <w:basedOn w:val="Normal"/>
    <w:link w:val="ListParagraphChar"/>
    <w:uiPriority w:val="34"/>
    <w:qFormat/>
    <w:rsid w:val="0026509B"/>
    <w:pPr>
      <w:ind w:left="720"/>
      <w:contextualSpacing/>
    </w:pPr>
    <w:rPr>
      <w:color w:val="auto"/>
    </w:rPr>
  </w:style>
  <w:style w:type="character" w:customStyle="1" w:styleId="ListParagraphChar">
    <w:name w:val="List Paragraph Char"/>
    <w:aliases w:val="cS List Paragraph Char,List Paragraph1 Char,List1 Char,LP Char,List Bullet Cab Char,CAB - List Bullet Char,Normal paragraph text Char"/>
    <w:basedOn w:val="DefaultParagraphFont"/>
    <w:link w:val="ListParagraph"/>
    <w:uiPriority w:val="34"/>
    <w:locked/>
    <w:rsid w:val="0026509B"/>
  </w:style>
  <w:style w:type="paragraph" w:customStyle="1" w:styleId="PFNumLevel3">
    <w:name w:val="PF (Num) Level 3"/>
    <w:basedOn w:val="Normal"/>
    <w:link w:val="PFNumLevel3Char"/>
    <w:qFormat/>
    <w:rsid w:val="00AA6172"/>
    <w:pPr>
      <w:tabs>
        <w:tab w:val="num" w:pos="643"/>
        <w:tab w:val="left" w:pos="3697"/>
        <w:tab w:val="left" w:pos="4621"/>
        <w:tab w:val="left" w:pos="5545"/>
        <w:tab w:val="left" w:pos="6469"/>
        <w:tab w:val="left" w:pos="7394"/>
        <w:tab w:val="left" w:pos="8318"/>
        <w:tab w:val="right" w:pos="8930"/>
      </w:tabs>
      <w:suppressAutoHyphens w:val="0"/>
      <w:spacing w:before="120" w:after="120" w:line="276" w:lineRule="auto"/>
      <w:ind w:left="643" w:hanging="360"/>
    </w:pPr>
    <w:rPr>
      <w:rFonts w:ascii="Arial" w:eastAsia="Times New Roman" w:hAnsi="Arial" w:cs="Times New Roman"/>
      <w:color w:val="000000"/>
      <w:sz w:val="21"/>
      <w:szCs w:val="20"/>
    </w:rPr>
  </w:style>
  <w:style w:type="character" w:customStyle="1" w:styleId="PFNumLevel3Char">
    <w:name w:val="PF (Num) Level 3 Char"/>
    <w:basedOn w:val="DefaultParagraphFont"/>
    <w:link w:val="PFNumLevel3"/>
    <w:locked/>
    <w:rsid w:val="00AA6172"/>
    <w:rPr>
      <w:rFonts w:ascii="Arial" w:eastAsia="Times New Roman" w:hAnsi="Arial" w:cs="Times New Roman"/>
      <w:color w:val="000000"/>
      <w:sz w:val="21"/>
      <w:szCs w:val="20"/>
    </w:rPr>
  </w:style>
  <w:style w:type="paragraph" w:customStyle="1" w:styleId="PFNumLevel2">
    <w:name w:val="PF (Num) Level 2"/>
    <w:basedOn w:val="Normal"/>
    <w:locked/>
    <w:rsid w:val="006F411F"/>
    <w:pPr>
      <w:keepLines/>
      <w:tabs>
        <w:tab w:val="left" w:pos="993"/>
        <w:tab w:val="num" w:pos="2342"/>
      </w:tabs>
      <w:suppressAutoHyphens w:val="0"/>
      <w:spacing w:before="120" w:after="120" w:line="276" w:lineRule="auto"/>
      <w:ind w:left="2342" w:hanging="924"/>
    </w:pPr>
    <w:rPr>
      <w:rFonts w:ascii="Arial" w:eastAsia="Times New Roman" w:hAnsi="Arial" w:cs="Arial"/>
      <w:color w:val="auto"/>
      <w:sz w:val="21"/>
      <w:szCs w:val="20"/>
    </w:rPr>
  </w:style>
  <w:style w:type="paragraph" w:customStyle="1" w:styleId="PFNumLevel4">
    <w:name w:val="PF (Num) Level 4"/>
    <w:basedOn w:val="Normal"/>
    <w:locked/>
    <w:rsid w:val="006F411F"/>
    <w:pPr>
      <w:tabs>
        <w:tab w:val="num" w:pos="-13250"/>
        <w:tab w:val="left" w:pos="4621"/>
        <w:tab w:val="left" w:pos="5545"/>
        <w:tab w:val="left" w:pos="6469"/>
        <w:tab w:val="left" w:pos="7394"/>
        <w:tab w:val="left" w:pos="8318"/>
        <w:tab w:val="right" w:pos="8930"/>
      </w:tabs>
      <w:suppressAutoHyphens w:val="0"/>
      <w:spacing w:before="120" w:after="120" w:line="276" w:lineRule="auto"/>
      <w:ind w:left="-13250" w:hanging="924"/>
    </w:pPr>
    <w:rPr>
      <w:rFonts w:ascii="Arial" w:eastAsia="Times New Roman" w:hAnsi="Arial" w:cs="Times New Roman"/>
      <w:color w:val="000000"/>
      <w:sz w:val="21"/>
      <w:szCs w:val="20"/>
    </w:rPr>
  </w:style>
  <w:style w:type="paragraph" w:customStyle="1" w:styleId="PFNumLevel5">
    <w:name w:val="PF (Num) Level 5"/>
    <w:basedOn w:val="Normal"/>
    <w:locked/>
    <w:rsid w:val="006F411F"/>
    <w:pPr>
      <w:tabs>
        <w:tab w:val="num" w:pos="-21046"/>
        <w:tab w:val="left" w:pos="2773"/>
        <w:tab w:val="left" w:pos="3697"/>
        <w:tab w:val="left" w:pos="4621"/>
        <w:tab w:val="left" w:pos="5545"/>
        <w:tab w:val="left" w:pos="6469"/>
        <w:tab w:val="left" w:pos="7394"/>
        <w:tab w:val="left" w:pos="8318"/>
        <w:tab w:val="right" w:pos="8930"/>
      </w:tabs>
      <w:suppressAutoHyphens w:val="0"/>
      <w:spacing w:before="120" w:after="120" w:line="276" w:lineRule="auto"/>
      <w:ind w:left="-21046" w:hanging="924"/>
    </w:pPr>
    <w:rPr>
      <w:rFonts w:ascii="Arial" w:eastAsia="Times New Roman" w:hAnsi="Arial" w:cs="Times New Roman"/>
      <w:color w:val="000000"/>
      <w:sz w:val="21"/>
      <w:szCs w:val="20"/>
    </w:rPr>
  </w:style>
  <w:style w:type="paragraph" w:customStyle="1" w:styleId="PFNumLevel6">
    <w:name w:val="PF (Num) Level 6"/>
    <w:basedOn w:val="Normal"/>
    <w:locked/>
    <w:rsid w:val="006F411F"/>
    <w:pPr>
      <w:tabs>
        <w:tab w:val="num" w:pos="-28842"/>
        <w:tab w:val="left" w:pos="1848"/>
        <w:tab w:val="left" w:pos="2773"/>
        <w:tab w:val="left" w:pos="4621"/>
        <w:tab w:val="left" w:pos="5545"/>
        <w:tab w:val="left" w:pos="6469"/>
        <w:tab w:val="left" w:pos="7394"/>
        <w:tab w:val="left" w:pos="8318"/>
        <w:tab w:val="right" w:pos="8930"/>
      </w:tabs>
      <w:suppressAutoHyphens w:val="0"/>
      <w:spacing w:before="120" w:after="120" w:line="276" w:lineRule="auto"/>
      <w:ind w:left="-28842" w:hanging="924"/>
    </w:pPr>
    <w:rPr>
      <w:rFonts w:ascii="Arial" w:eastAsia="Times New Roman" w:hAnsi="Arial" w:cs="Times New Roman"/>
      <w:color w:val="000000"/>
      <w:sz w:val="21"/>
      <w:szCs w:val="20"/>
    </w:rPr>
  </w:style>
  <w:style w:type="paragraph" w:customStyle="1" w:styleId="PFNumLevel7">
    <w:name w:val="PF (Num) Level 7"/>
    <w:basedOn w:val="Normal"/>
    <w:locked/>
    <w:rsid w:val="006F411F"/>
    <w:pPr>
      <w:tabs>
        <w:tab w:val="left" w:pos="2773"/>
        <w:tab w:val="left" w:pos="3697"/>
        <w:tab w:val="left" w:pos="4621"/>
        <w:tab w:val="left" w:pos="5545"/>
        <w:tab w:val="left" w:pos="6469"/>
        <w:tab w:val="left" w:pos="7394"/>
        <w:tab w:val="left" w:pos="8318"/>
        <w:tab w:val="right" w:pos="8930"/>
      </w:tabs>
      <w:suppressAutoHyphens w:val="0"/>
      <w:spacing w:before="120" w:after="120" w:line="276" w:lineRule="auto"/>
      <w:ind w:left="-31680"/>
    </w:pPr>
    <w:rPr>
      <w:rFonts w:ascii="Arial" w:eastAsia="Times New Roman" w:hAnsi="Arial" w:cs="Times New Roman"/>
      <w:color w:val="000000"/>
      <w:sz w:val="21"/>
      <w:szCs w:val="20"/>
    </w:rPr>
  </w:style>
  <w:style w:type="paragraph" w:customStyle="1" w:styleId="PFNumLevel8">
    <w:name w:val="PF (Num) Level 8"/>
    <w:basedOn w:val="Normal"/>
    <w:locked/>
    <w:rsid w:val="006F411F"/>
    <w:pPr>
      <w:tabs>
        <w:tab w:val="num" w:pos="-31680"/>
        <w:tab w:val="left" w:pos="1848"/>
        <w:tab w:val="left" w:pos="2773"/>
        <w:tab w:val="left" w:pos="3697"/>
        <w:tab w:val="left" w:pos="4621"/>
        <w:tab w:val="left" w:pos="5545"/>
        <w:tab w:val="left" w:pos="6469"/>
        <w:tab w:val="left" w:pos="7394"/>
        <w:tab w:val="left" w:pos="8318"/>
        <w:tab w:val="right" w:pos="8930"/>
      </w:tabs>
      <w:suppressAutoHyphens w:val="0"/>
      <w:spacing w:before="120" w:after="120" w:line="276" w:lineRule="auto"/>
      <w:ind w:left="-31680"/>
    </w:pPr>
    <w:rPr>
      <w:rFonts w:ascii="Arial" w:eastAsia="Times New Roman" w:hAnsi="Arial" w:cs="Times New Roman"/>
      <w:color w:val="000000"/>
      <w:sz w:val="21"/>
      <w:szCs w:val="20"/>
    </w:rPr>
  </w:style>
  <w:style w:type="paragraph" w:customStyle="1" w:styleId="PFNumLevel9">
    <w:name w:val="PF (Num) Level 9"/>
    <w:basedOn w:val="Normal"/>
    <w:locked/>
    <w:rsid w:val="006F411F"/>
    <w:pPr>
      <w:tabs>
        <w:tab w:val="num" w:pos="-31680"/>
        <w:tab w:val="left" w:pos="2773"/>
        <w:tab w:val="left" w:pos="3697"/>
        <w:tab w:val="left" w:pos="4621"/>
        <w:tab w:val="left" w:pos="5545"/>
        <w:tab w:val="left" w:pos="6469"/>
        <w:tab w:val="left" w:pos="7394"/>
        <w:tab w:val="left" w:pos="8318"/>
        <w:tab w:val="right" w:pos="8930"/>
      </w:tabs>
      <w:suppressAutoHyphens w:val="0"/>
      <w:spacing w:before="120" w:after="120" w:line="276" w:lineRule="auto"/>
      <w:ind w:left="-31680"/>
    </w:pPr>
    <w:rPr>
      <w:rFonts w:ascii="Arial" w:eastAsia="Times New Roman" w:hAnsi="Arial" w:cs="Times New Roman"/>
      <w:color w:val="000000"/>
      <w:sz w:val="21"/>
      <w:szCs w:val="20"/>
    </w:rPr>
  </w:style>
  <w:style w:type="paragraph" w:customStyle="1" w:styleId="BodyText2">
    <w:name w:val="Body Text2"/>
    <w:basedOn w:val="Normal"/>
    <w:qFormat/>
    <w:rsid w:val="00CF342B"/>
    <w:pPr>
      <w:suppressAutoHyphens w:val="0"/>
      <w:spacing w:before="0" w:after="120" w:line="240" w:lineRule="auto"/>
    </w:pPr>
    <w:rPr>
      <w:rFonts w:ascii="Cambria" w:eastAsia="Times New Roman" w:hAnsi="Cambria" w:cs="Times New Roman"/>
      <w:color w:val="auto"/>
      <w:szCs w:val="24"/>
    </w:rPr>
  </w:style>
  <w:style w:type="paragraph" w:styleId="BalloonText">
    <w:name w:val="Balloon Text"/>
    <w:basedOn w:val="Normal"/>
    <w:link w:val="BalloonTextChar"/>
    <w:uiPriority w:val="99"/>
    <w:semiHidden/>
    <w:unhideWhenUsed/>
    <w:rsid w:val="004242E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2EE"/>
    <w:rPr>
      <w:rFonts w:ascii="Segoe UI" w:hAnsi="Segoe UI" w:cs="Segoe UI"/>
      <w:color w:val="404040" w:themeColor="text1" w:themeTint="BF"/>
      <w:sz w:val="18"/>
      <w:szCs w:val="18"/>
    </w:rPr>
  </w:style>
  <w:style w:type="character" w:styleId="CommentReference">
    <w:name w:val="annotation reference"/>
    <w:basedOn w:val="DefaultParagraphFont"/>
    <w:uiPriority w:val="99"/>
    <w:semiHidden/>
    <w:unhideWhenUsed/>
    <w:rsid w:val="00954FA8"/>
    <w:rPr>
      <w:sz w:val="16"/>
      <w:szCs w:val="16"/>
    </w:rPr>
  </w:style>
  <w:style w:type="paragraph" w:styleId="CommentText">
    <w:name w:val="annotation text"/>
    <w:basedOn w:val="Normal"/>
    <w:link w:val="CommentTextChar"/>
    <w:uiPriority w:val="99"/>
    <w:semiHidden/>
    <w:unhideWhenUsed/>
    <w:rsid w:val="00954FA8"/>
    <w:pPr>
      <w:spacing w:line="240" w:lineRule="auto"/>
    </w:pPr>
    <w:rPr>
      <w:sz w:val="20"/>
      <w:szCs w:val="20"/>
    </w:rPr>
  </w:style>
  <w:style w:type="character" w:customStyle="1" w:styleId="CommentTextChar">
    <w:name w:val="Comment Text Char"/>
    <w:basedOn w:val="DefaultParagraphFont"/>
    <w:link w:val="CommentText"/>
    <w:uiPriority w:val="99"/>
    <w:semiHidden/>
    <w:rsid w:val="00954FA8"/>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B23B2F"/>
    <w:rPr>
      <w:b/>
      <w:bCs/>
    </w:rPr>
  </w:style>
  <w:style w:type="character" w:customStyle="1" w:styleId="CommentSubjectChar">
    <w:name w:val="Comment Subject Char"/>
    <w:basedOn w:val="CommentTextChar"/>
    <w:link w:val="CommentSubject"/>
    <w:uiPriority w:val="99"/>
    <w:semiHidden/>
    <w:rsid w:val="00B23B2F"/>
    <w:rPr>
      <w:b/>
      <w:bCs/>
      <w:color w:val="404040" w:themeColor="text1" w:themeTint="BF"/>
      <w:sz w:val="20"/>
      <w:szCs w:val="20"/>
    </w:rPr>
  </w:style>
  <w:style w:type="paragraph" w:styleId="Revision">
    <w:name w:val="Revision"/>
    <w:hidden/>
    <w:uiPriority w:val="99"/>
    <w:semiHidden/>
    <w:rsid w:val="00B23B2F"/>
    <w:pPr>
      <w:spacing w:after="0" w:line="240" w:lineRule="auto"/>
    </w:pPr>
    <w:rPr>
      <w:color w:val="404040" w:themeColor="text1" w:themeTint="BF"/>
    </w:rPr>
  </w:style>
  <w:style w:type="character" w:customStyle="1" w:styleId="BodyText1Char">
    <w:name w:val="Body Text1 Char"/>
    <w:basedOn w:val="DefaultParagraphFont"/>
    <w:link w:val="BodyText1"/>
    <w:locked/>
    <w:rsid w:val="00417B06"/>
    <w:rPr>
      <w:rFonts w:ascii="Cambria" w:eastAsia="Times New Roman" w:hAnsi="Cambr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044653">
      <w:bodyDiv w:val="1"/>
      <w:marLeft w:val="0"/>
      <w:marRight w:val="0"/>
      <w:marTop w:val="0"/>
      <w:marBottom w:val="0"/>
      <w:divBdr>
        <w:top w:val="none" w:sz="0" w:space="0" w:color="auto"/>
        <w:left w:val="none" w:sz="0" w:space="0" w:color="auto"/>
        <w:bottom w:val="none" w:sz="0" w:space="0" w:color="auto"/>
        <w:right w:val="none" w:sz="0" w:space="0" w:color="auto"/>
      </w:divBdr>
    </w:div>
    <w:div w:id="1359888257">
      <w:bodyDiv w:val="1"/>
      <w:marLeft w:val="0"/>
      <w:marRight w:val="0"/>
      <w:marTop w:val="0"/>
      <w:marBottom w:val="0"/>
      <w:divBdr>
        <w:top w:val="none" w:sz="0" w:space="0" w:color="auto"/>
        <w:left w:val="none" w:sz="0" w:space="0" w:color="auto"/>
        <w:bottom w:val="none" w:sz="0" w:space="0" w:color="auto"/>
        <w:right w:val="none" w:sz="0" w:space="0" w:color="auto"/>
      </w:divBdr>
    </w:div>
    <w:div w:id="13854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5AB3-9194-4685-A302-992C54C3A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 Rhyll</dc:creator>
  <cp:keywords/>
  <dc:description/>
  <cp:lastModifiedBy>Skelton, Ken</cp:lastModifiedBy>
  <cp:revision>3</cp:revision>
  <cp:lastPrinted>2020-11-17T23:23:00Z</cp:lastPrinted>
  <dcterms:created xsi:type="dcterms:W3CDTF">2020-11-30T00:47:00Z</dcterms:created>
  <dcterms:modified xsi:type="dcterms:W3CDTF">2020-11-30T00:56:00Z</dcterms:modified>
  <cp:contentStatus>Classification</cp:contentStatus>
</cp:coreProperties>
</file>